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8FF" w:rsidRDefault="00BD797F">
      <w:pPr>
        <w:jc w:val="center"/>
        <w:rPr>
          <w:rFonts w:asciiTheme="majorEastAsia" w:eastAsiaTheme="majorEastAsia" w:hAnsiTheme="majorEastAsia"/>
          <w:b/>
          <w:bCs/>
          <w:sz w:val="36"/>
          <w:szCs w:val="36"/>
          <w:shd w:val="clear" w:color="auto" w:fill="FFFFFF"/>
        </w:rPr>
      </w:pPr>
      <w:r>
        <w:rPr>
          <w:rFonts w:asciiTheme="majorEastAsia" w:eastAsiaTheme="majorEastAsia" w:hAnsiTheme="majorEastAsia" w:hint="eastAsia"/>
          <w:b/>
          <w:bCs/>
          <w:sz w:val="36"/>
          <w:szCs w:val="36"/>
          <w:shd w:val="clear" w:color="auto" w:fill="FFFFFF"/>
        </w:rPr>
        <w:t>关于做好2016年高考期间学生教育与管理工作的</w:t>
      </w:r>
    </w:p>
    <w:p w:rsidR="004758FF" w:rsidRDefault="00BD797F">
      <w:pPr>
        <w:jc w:val="center"/>
        <w:rPr>
          <w:rFonts w:asciiTheme="majorEastAsia" w:eastAsiaTheme="majorEastAsia" w:hAnsiTheme="majorEastAsia"/>
          <w:b/>
          <w:bCs/>
          <w:sz w:val="36"/>
          <w:szCs w:val="36"/>
          <w:shd w:val="clear" w:color="auto" w:fill="FFFFFF"/>
        </w:rPr>
      </w:pPr>
      <w:r>
        <w:rPr>
          <w:rFonts w:asciiTheme="majorEastAsia" w:eastAsiaTheme="majorEastAsia" w:hAnsiTheme="majorEastAsia" w:hint="eastAsia"/>
          <w:b/>
          <w:bCs/>
          <w:sz w:val="36"/>
          <w:szCs w:val="36"/>
          <w:shd w:val="clear" w:color="auto" w:fill="FFFFFF"/>
        </w:rPr>
        <w:t>通  知</w:t>
      </w:r>
    </w:p>
    <w:p w:rsidR="004758FF" w:rsidRPr="00777146" w:rsidRDefault="00BD797F">
      <w:pPr>
        <w:pStyle w:val="a3"/>
        <w:shd w:val="clear" w:color="auto" w:fill="FFFFFF"/>
        <w:spacing w:before="0" w:beforeAutospacing="0" w:after="0" w:afterAutospacing="0" w:line="580" w:lineRule="exact"/>
        <w:jc w:val="right"/>
        <w:rPr>
          <w:rFonts w:ascii="仿宋" w:eastAsia="仿宋" w:hAnsi="仿宋"/>
          <w:b/>
          <w:color w:val="000000"/>
          <w:sz w:val="32"/>
          <w:szCs w:val="32"/>
        </w:rPr>
      </w:pPr>
      <w:r w:rsidRPr="00777146">
        <w:rPr>
          <w:rFonts w:ascii="仿宋" w:eastAsia="仿宋" w:hAnsi="仿宋"/>
          <w:b/>
          <w:color w:val="000000"/>
          <w:sz w:val="32"/>
          <w:szCs w:val="32"/>
        </w:rPr>
        <w:t>学生工作处</w:t>
      </w:r>
      <w:r w:rsidR="00777146">
        <w:rPr>
          <w:rFonts w:ascii="仿宋" w:eastAsia="仿宋" w:hAnsi="仿宋" w:hint="eastAsia"/>
          <w:b/>
          <w:color w:val="000000"/>
          <w:sz w:val="32"/>
          <w:szCs w:val="32"/>
        </w:rPr>
        <w:t>[</w:t>
      </w:r>
      <w:r w:rsidRPr="00777146">
        <w:rPr>
          <w:rFonts w:ascii="仿宋" w:eastAsia="仿宋" w:hAnsi="仿宋" w:hint="eastAsia"/>
          <w:b/>
          <w:color w:val="000000"/>
          <w:sz w:val="32"/>
          <w:szCs w:val="32"/>
        </w:rPr>
        <w:t>2016</w:t>
      </w:r>
      <w:r w:rsidR="00777146">
        <w:rPr>
          <w:rFonts w:ascii="仿宋" w:eastAsia="仿宋" w:hAnsi="仿宋" w:hint="eastAsia"/>
          <w:b/>
          <w:color w:val="000000"/>
          <w:sz w:val="32"/>
          <w:szCs w:val="32"/>
        </w:rPr>
        <w:t>]</w:t>
      </w:r>
      <w:r w:rsidRPr="00777146">
        <w:rPr>
          <w:rFonts w:ascii="仿宋" w:eastAsia="仿宋" w:hAnsi="仿宋" w:hint="eastAsia"/>
          <w:b/>
          <w:color w:val="000000"/>
          <w:sz w:val="32"/>
          <w:szCs w:val="32"/>
        </w:rPr>
        <w:t>29号</w:t>
      </w:r>
    </w:p>
    <w:p w:rsidR="004758FF" w:rsidRDefault="00BD797F">
      <w:pPr>
        <w:pStyle w:val="a3"/>
        <w:shd w:val="clear" w:color="auto" w:fill="FFFFFF"/>
        <w:spacing w:before="0" w:beforeAutospacing="0" w:after="0" w:afterAutospacing="0" w:line="600" w:lineRule="exact"/>
        <w:jc w:val="both"/>
        <w:rPr>
          <w:rFonts w:ascii="仿宋" w:eastAsia="仿宋" w:hAnsi="仿宋"/>
          <w:color w:val="000000"/>
          <w:sz w:val="32"/>
          <w:szCs w:val="32"/>
        </w:rPr>
      </w:pPr>
      <w:r>
        <w:rPr>
          <w:rFonts w:ascii="仿宋" w:eastAsia="仿宋" w:hAnsi="仿宋" w:hint="eastAsia"/>
          <w:color w:val="000000"/>
          <w:sz w:val="32"/>
          <w:szCs w:val="32"/>
        </w:rPr>
        <w:t>各二级学院、书院：</w:t>
      </w:r>
    </w:p>
    <w:p w:rsidR="004758FF" w:rsidRDefault="00BD797F">
      <w:pPr>
        <w:pStyle w:val="a3"/>
        <w:shd w:val="clear" w:color="auto" w:fill="FFFFFF"/>
        <w:spacing w:before="0" w:beforeAutospacing="0" w:after="0" w:afterAutospacing="0" w:line="600" w:lineRule="exact"/>
        <w:jc w:val="both"/>
        <w:rPr>
          <w:rFonts w:ascii="仿宋" w:eastAsia="仿宋" w:hAnsi="仿宋"/>
          <w:color w:val="000000"/>
          <w:sz w:val="32"/>
          <w:szCs w:val="32"/>
        </w:rPr>
      </w:pPr>
      <w:r>
        <w:rPr>
          <w:rFonts w:ascii="仿宋" w:eastAsia="仿宋" w:hAnsi="仿宋" w:hint="eastAsia"/>
          <w:color w:val="000000"/>
          <w:sz w:val="32"/>
          <w:szCs w:val="32"/>
        </w:rPr>
        <w:t xml:space="preserve">　　全国普通高考将于6月7日、8日举行。根据省教育厅《关于做好2016年高考期间学生管理工作的通知》（鲁教学字〔2016〕15号）精神，为严肃考试纪律，维护高考正常秩序，现就高考期间学生的教育与管理工作有关事项通知如下：</w:t>
      </w:r>
    </w:p>
    <w:p w:rsidR="004758FF" w:rsidRDefault="00BD797F">
      <w:pPr>
        <w:pStyle w:val="a3"/>
        <w:shd w:val="clear" w:color="auto" w:fill="FFFFFF"/>
        <w:spacing w:before="0" w:beforeAutospacing="0" w:after="0" w:afterAutospacing="0" w:line="600" w:lineRule="exact"/>
        <w:jc w:val="both"/>
        <w:rPr>
          <w:rFonts w:ascii="仿宋" w:eastAsia="仿宋" w:hAnsi="仿宋"/>
          <w:b/>
          <w:color w:val="000000"/>
          <w:sz w:val="32"/>
          <w:szCs w:val="32"/>
        </w:rPr>
      </w:pPr>
      <w:r>
        <w:rPr>
          <w:rFonts w:ascii="仿宋" w:eastAsia="仿宋" w:hAnsi="仿宋" w:hint="eastAsia"/>
          <w:color w:val="000000"/>
          <w:sz w:val="32"/>
          <w:szCs w:val="32"/>
        </w:rPr>
        <w:t xml:space="preserve">　　</w:t>
      </w:r>
      <w:r>
        <w:rPr>
          <w:rFonts w:ascii="仿宋" w:eastAsia="仿宋" w:hAnsi="仿宋" w:hint="eastAsia"/>
          <w:b/>
          <w:color w:val="000000"/>
          <w:sz w:val="32"/>
          <w:szCs w:val="32"/>
        </w:rPr>
        <w:t>一、加强学生的纪律教育和法制教育</w:t>
      </w:r>
    </w:p>
    <w:p w:rsidR="004758FF" w:rsidRDefault="00BD797F">
      <w:pPr>
        <w:pStyle w:val="a3"/>
        <w:shd w:val="clear" w:color="auto" w:fill="FFFFFF"/>
        <w:spacing w:before="0" w:beforeAutospacing="0" w:after="0" w:afterAutospacing="0" w:line="600" w:lineRule="exact"/>
        <w:jc w:val="both"/>
        <w:rPr>
          <w:rFonts w:ascii="仿宋" w:eastAsia="仿宋" w:hAnsi="仿宋"/>
          <w:color w:val="000000"/>
          <w:sz w:val="32"/>
          <w:szCs w:val="32"/>
        </w:rPr>
      </w:pPr>
      <w:r>
        <w:rPr>
          <w:rFonts w:ascii="仿宋" w:eastAsia="仿宋" w:hAnsi="仿宋" w:hint="eastAsia"/>
          <w:color w:val="000000"/>
          <w:sz w:val="32"/>
          <w:szCs w:val="32"/>
        </w:rPr>
        <w:t xml:space="preserve">　　2015年11月1日起正式实施的《中华人民共和国刑法修正案(九)》明确，在法律规定的国家考试中“组织作弊的”或“代替他人或者让他人代替自己参加考试的”将入刑定罪。2016年教育部等10部门印发了《关于进一步加强国家教育统一考试环境综合治理和考试安全工作的通知》，要求各地要综合治理考试环境，继续开展净化涉考网络环境、打击销售作弊器材、打击替考作弊等专项行动。为强化学生的法律意识,各学院书院要立即专门召开主题班会，加强对学生的纪律教育和法制教育，将国家“作弊入刑”等政策规定传达到每一位学生，使学生明白参与高考作弊对社会、对自身的严重危害性和高度危险性。对已违规报考、试图参与作弊、预备充当“枪手”的，要加强教育引导，按规定只要在高考前主动交出准考证，退出考试的，一律不予追究;否则，一经</w:t>
      </w:r>
      <w:r>
        <w:rPr>
          <w:rFonts w:ascii="仿宋" w:eastAsia="仿宋" w:hAnsi="仿宋" w:hint="eastAsia"/>
          <w:color w:val="000000"/>
          <w:sz w:val="32"/>
          <w:szCs w:val="32"/>
        </w:rPr>
        <w:lastRenderedPageBreak/>
        <w:t>查出，将按照《中华人民共和国刑法修正案(九)》、《普通高等学校学生管理规定》等由相关部门严肃处理。</w:t>
      </w:r>
    </w:p>
    <w:p w:rsidR="004758FF" w:rsidRDefault="00BD797F">
      <w:pPr>
        <w:pStyle w:val="a3"/>
        <w:shd w:val="clear" w:color="auto" w:fill="FFFFFF"/>
        <w:spacing w:before="0" w:beforeAutospacing="0" w:after="0" w:afterAutospacing="0" w:line="600" w:lineRule="exact"/>
        <w:jc w:val="both"/>
        <w:rPr>
          <w:rFonts w:ascii="仿宋" w:eastAsia="仿宋" w:hAnsi="仿宋"/>
          <w:b/>
          <w:color w:val="000000"/>
          <w:sz w:val="32"/>
          <w:szCs w:val="32"/>
        </w:rPr>
      </w:pPr>
      <w:r>
        <w:rPr>
          <w:rFonts w:ascii="仿宋" w:eastAsia="仿宋" w:hAnsi="仿宋" w:hint="eastAsia"/>
          <w:color w:val="000000"/>
          <w:sz w:val="32"/>
          <w:szCs w:val="32"/>
        </w:rPr>
        <w:t xml:space="preserve">　　</w:t>
      </w:r>
      <w:r>
        <w:rPr>
          <w:rFonts w:ascii="仿宋" w:eastAsia="仿宋" w:hAnsi="仿宋" w:hint="eastAsia"/>
          <w:b/>
          <w:color w:val="000000"/>
          <w:sz w:val="32"/>
          <w:szCs w:val="32"/>
        </w:rPr>
        <w:t>二、加强在校学生的日常管理</w:t>
      </w:r>
    </w:p>
    <w:p w:rsidR="004758FF" w:rsidRDefault="00BD797F">
      <w:pPr>
        <w:pStyle w:val="a3"/>
        <w:shd w:val="clear" w:color="auto" w:fill="FFFFFF"/>
        <w:spacing w:before="0" w:beforeAutospacing="0" w:after="0" w:afterAutospacing="0" w:line="600" w:lineRule="exact"/>
        <w:jc w:val="both"/>
        <w:rPr>
          <w:rFonts w:ascii="仿宋" w:eastAsia="仿宋" w:hAnsi="仿宋"/>
          <w:color w:val="000000"/>
          <w:sz w:val="32"/>
          <w:szCs w:val="32"/>
        </w:rPr>
      </w:pPr>
      <w:r>
        <w:rPr>
          <w:rFonts w:ascii="仿宋" w:eastAsia="仿宋" w:hAnsi="仿宋" w:hint="eastAsia"/>
          <w:color w:val="000000"/>
          <w:sz w:val="32"/>
          <w:szCs w:val="32"/>
        </w:rPr>
        <w:t xml:space="preserve">　　要加强对学生的考勤管理，一般不允许请假。因特殊情况确需请假的，应核清原因，确认去向，除常规审批程序外，要经本单位党政主要负责同志审核把关，并报学生工作处备案。分管学生工作的负责人要切实担负起责任，督促辅导员抓好并加强学生的点名核查工作。对无故未到校者，要逐人查清去向，对去向可疑者，要深查细究，防止学生参与替考。对在校外实习的学生，要通过实习指导教师进行清点核查。</w:t>
      </w:r>
    </w:p>
    <w:p w:rsidR="004758FF" w:rsidRDefault="00BD797F">
      <w:pPr>
        <w:pStyle w:val="a3"/>
        <w:shd w:val="clear" w:color="auto" w:fill="FFFFFF"/>
        <w:spacing w:before="0" w:beforeAutospacing="0" w:after="0" w:afterAutospacing="0" w:line="600" w:lineRule="exact"/>
        <w:jc w:val="both"/>
        <w:rPr>
          <w:rFonts w:ascii="仿宋" w:eastAsia="仿宋" w:hAnsi="仿宋"/>
          <w:b/>
          <w:color w:val="000000"/>
          <w:sz w:val="32"/>
          <w:szCs w:val="32"/>
        </w:rPr>
      </w:pPr>
      <w:r>
        <w:rPr>
          <w:rFonts w:ascii="仿宋" w:eastAsia="仿宋" w:hAnsi="仿宋" w:hint="eastAsia"/>
          <w:color w:val="000000"/>
          <w:sz w:val="32"/>
          <w:szCs w:val="32"/>
        </w:rPr>
        <w:t xml:space="preserve">　　</w:t>
      </w:r>
      <w:r>
        <w:rPr>
          <w:rFonts w:ascii="仿宋" w:eastAsia="仿宋" w:hAnsi="仿宋" w:hint="eastAsia"/>
          <w:b/>
          <w:color w:val="000000"/>
          <w:sz w:val="32"/>
          <w:szCs w:val="32"/>
        </w:rPr>
        <w:t>三、建立责任追究制</w:t>
      </w:r>
    </w:p>
    <w:p w:rsidR="004758FF" w:rsidRDefault="00BD797F">
      <w:pPr>
        <w:pStyle w:val="a3"/>
        <w:shd w:val="clear" w:color="auto" w:fill="FFFFFF"/>
        <w:spacing w:before="0" w:beforeAutospacing="0" w:after="0" w:afterAutospacing="0" w:line="600" w:lineRule="exact"/>
        <w:jc w:val="both"/>
        <w:rPr>
          <w:rFonts w:ascii="仿宋" w:eastAsia="仿宋" w:hAnsi="仿宋"/>
          <w:color w:val="000000"/>
          <w:sz w:val="32"/>
          <w:szCs w:val="32"/>
        </w:rPr>
      </w:pPr>
      <w:r>
        <w:rPr>
          <w:rFonts w:ascii="仿宋" w:eastAsia="仿宋" w:hAnsi="仿宋" w:hint="eastAsia"/>
          <w:color w:val="000000"/>
          <w:sz w:val="32"/>
          <w:szCs w:val="32"/>
        </w:rPr>
        <w:t xml:space="preserve">　　严格实行责任制和责任追究制，各单位要加强领导，责任落实到人，坚持谁管理、谁负责，对特殊原因确需请假的，必须坚持谁批准、谁负责。对管理不严、不认真清点和对工作不负责任造成替考舞弊者，除追究替考者的责任外，将严肃追究有关人员的责任。</w:t>
      </w:r>
      <w:bookmarkStart w:id="0" w:name="_GoBack"/>
      <w:bookmarkEnd w:id="0"/>
    </w:p>
    <w:p w:rsidR="004758FF" w:rsidRDefault="00BD797F">
      <w:pPr>
        <w:pStyle w:val="a3"/>
        <w:shd w:val="clear" w:color="auto" w:fill="FFFFFF"/>
        <w:spacing w:before="0" w:beforeAutospacing="0" w:after="0" w:afterAutospacing="0" w:line="600" w:lineRule="exact"/>
        <w:jc w:val="both"/>
        <w:rPr>
          <w:rFonts w:ascii="仿宋" w:eastAsia="仿宋" w:hAnsi="仿宋"/>
          <w:color w:val="000000"/>
          <w:sz w:val="32"/>
          <w:szCs w:val="32"/>
        </w:rPr>
      </w:pPr>
      <w:r>
        <w:rPr>
          <w:rFonts w:ascii="仿宋" w:eastAsia="仿宋" w:hAnsi="仿宋" w:hint="eastAsia"/>
          <w:color w:val="000000"/>
          <w:sz w:val="32"/>
          <w:szCs w:val="32"/>
        </w:rPr>
        <w:t xml:space="preserve">　　　　 </w:t>
      </w:r>
      <w:r>
        <w:rPr>
          <w:rFonts w:ascii="Calibri" w:eastAsia="仿宋" w:hAnsi="Calibri" w:cs="Calibri"/>
          <w:color w:val="000000"/>
          <w:sz w:val="32"/>
          <w:szCs w:val="32"/>
        </w:rPr>
        <w:t> </w:t>
      </w:r>
      <w:r>
        <w:rPr>
          <w:rFonts w:ascii="仿宋" w:eastAsia="仿宋" w:hAnsi="仿宋" w:hint="eastAsia"/>
          <w:color w:val="000000"/>
          <w:sz w:val="32"/>
          <w:szCs w:val="32"/>
        </w:rPr>
        <w:t xml:space="preserve"> </w:t>
      </w:r>
      <w:r>
        <w:rPr>
          <w:rFonts w:ascii="Calibri" w:eastAsia="仿宋" w:hAnsi="Calibri" w:cs="Calibri"/>
          <w:color w:val="000000"/>
          <w:sz w:val="32"/>
          <w:szCs w:val="32"/>
        </w:rPr>
        <w:t> </w:t>
      </w:r>
      <w:r>
        <w:rPr>
          <w:rFonts w:ascii="仿宋" w:eastAsia="仿宋" w:hAnsi="仿宋" w:hint="eastAsia"/>
          <w:color w:val="000000"/>
          <w:sz w:val="32"/>
          <w:szCs w:val="32"/>
        </w:rPr>
        <w:t xml:space="preserve"> </w:t>
      </w:r>
      <w:r>
        <w:rPr>
          <w:rFonts w:ascii="Calibri" w:eastAsia="仿宋" w:hAnsi="Calibri" w:cs="Calibri"/>
          <w:color w:val="000000"/>
          <w:sz w:val="32"/>
          <w:szCs w:val="32"/>
        </w:rPr>
        <w:t> </w:t>
      </w:r>
      <w:r>
        <w:rPr>
          <w:rFonts w:ascii="仿宋" w:eastAsia="仿宋" w:hAnsi="仿宋" w:hint="eastAsia"/>
          <w:color w:val="000000"/>
          <w:sz w:val="32"/>
          <w:szCs w:val="32"/>
        </w:rPr>
        <w:t xml:space="preserve"> </w:t>
      </w:r>
      <w:r>
        <w:rPr>
          <w:rFonts w:ascii="Calibri" w:eastAsia="仿宋" w:hAnsi="Calibri" w:cs="Calibri"/>
          <w:color w:val="000000"/>
          <w:sz w:val="32"/>
          <w:szCs w:val="32"/>
        </w:rPr>
        <w:t> </w:t>
      </w:r>
      <w:r>
        <w:rPr>
          <w:rFonts w:ascii="仿宋" w:eastAsia="仿宋" w:hAnsi="仿宋" w:hint="eastAsia"/>
          <w:color w:val="000000"/>
          <w:sz w:val="32"/>
          <w:szCs w:val="32"/>
        </w:rPr>
        <w:t xml:space="preserve"> </w:t>
      </w:r>
      <w:r>
        <w:rPr>
          <w:rFonts w:ascii="Calibri" w:eastAsia="仿宋" w:hAnsi="Calibri" w:cs="Calibri"/>
          <w:color w:val="000000"/>
          <w:sz w:val="32"/>
          <w:szCs w:val="32"/>
        </w:rPr>
        <w:t> </w:t>
      </w:r>
      <w:r>
        <w:rPr>
          <w:rFonts w:ascii="仿宋" w:eastAsia="仿宋" w:hAnsi="仿宋" w:hint="eastAsia"/>
          <w:color w:val="000000"/>
          <w:sz w:val="32"/>
          <w:szCs w:val="32"/>
        </w:rPr>
        <w:t xml:space="preserve"> </w:t>
      </w:r>
      <w:r>
        <w:rPr>
          <w:rFonts w:ascii="Calibri" w:eastAsia="仿宋" w:hAnsi="Calibri" w:cs="Calibri"/>
          <w:color w:val="000000"/>
          <w:sz w:val="32"/>
          <w:szCs w:val="32"/>
        </w:rPr>
        <w:t> </w:t>
      </w:r>
      <w:r>
        <w:rPr>
          <w:rFonts w:ascii="仿宋" w:eastAsia="仿宋" w:hAnsi="仿宋" w:hint="eastAsia"/>
          <w:color w:val="000000"/>
          <w:sz w:val="32"/>
          <w:szCs w:val="32"/>
        </w:rPr>
        <w:t xml:space="preserve"> </w:t>
      </w:r>
      <w:r>
        <w:rPr>
          <w:rFonts w:ascii="Calibri" w:eastAsia="仿宋" w:hAnsi="Calibri" w:cs="Calibri"/>
          <w:color w:val="000000"/>
          <w:sz w:val="32"/>
          <w:szCs w:val="32"/>
        </w:rPr>
        <w:t> </w:t>
      </w:r>
      <w:r>
        <w:rPr>
          <w:rFonts w:ascii="仿宋" w:eastAsia="仿宋" w:hAnsi="仿宋" w:hint="eastAsia"/>
          <w:color w:val="000000"/>
          <w:sz w:val="32"/>
          <w:szCs w:val="32"/>
        </w:rPr>
        <w:t xml:space="preserve"> </w:t>
      </w:r>
      <w:r>
        <w:rPr>
          <w:rFonts w:ascii="Calibri" w:eastAsia="仿宋" w:hAnsi="Calibri" w:cs="Calibri"/>
          <w:color w:val="000000"/>
          <w:sz w:val="32"/>
          <w:szCs w:val="32"/>
        </w:rPr>
        <w:t> </w:t>
      </w:r>
      <w:r>
        <w:rPr>
          <w:rFonts w:ascii="仿宋" w:eastAsia="仿宋" w:hAnsi="仿宋" w:hint="eastAsia"/>
          <w:color w:val="000000"/>
          <w:sz w:val="32"/>
          <w:szCs w:val="32"/>
        </w:rPr>
        <w:t xml:space="preserve"> </w:t>
      </w:r>
      <w:r>
        <w:rPr>
          <w:rFonts w:ascii="Calibri" w:eastAsia="仿宋" w:hAnsi="Calibri" w:cs="Calibri"/>
          <w:color w:val="000000"/>
          <w:sz w:val="32"/>
          <w:szCs w:val="32"/>
        </w:rPr>
        <w:t> </w:t>
      </w:r>
      <w:r>
        <w:rPr>
          <w:rFonts w:ascii="仿宋" w:eastAsia="仿宋" w:hAnsi="仿宋" w:hint="eastAsia"/>
          <w:color w:val="000000"/>
          <w:sz w:val="32"/>
          <w:szCs w:val="32"/>
        </w:rPr>
        <w:t xml:space="preserve"> </w:t>
      </w:r>
      <w:r>
        <w:rPr>
          <w:rFonts w:ascii="Calibri" w:eastAsia="仿宋" w:hAnsi="Calibri" w:cs="Calibri"/>
          <w:color w:val="000000"/>
          <w:sz w:val="32"/>
          <w:szCs w:val="32"/>
        </w:rPr>
        <w:t> </w:t>
      </w:r>
      <w:r>
        <w:rPr>
          <w:rFonts w:ascii="仿宋" w:eastAsia="仿宋" w:hAnsi="仿宋" w:hint="eastAsia"/>
          <w:color w:val="000000"/>
          <w:sz w:val="32"/>
          <w:szCs w:val="32"/>
        </w:rPr>
        <w:t xml:space="preserve"> </w:t>
      </w:r>
      <w:r>
        <w:rPr>
          <w:rFonts w:ascii="Calibri" w:eastAsia="仿宋" w:hAnsi="Calibri" w:cs="Calibri"/>
          <w:color w:val="000000"/>
          <w:sz w:val="32"/>
          <w:szCs w:val="32"/>
        </w:rPr>
        <w:t> </w:t>
      </w:r>
      <w:r>
        <w:rPr>
          <w:rFonts w:ascii="仿宋" w:eastAsia="仿宋" w:hAnsi="仿宋" w:hint="eastAsia"/>
          <w:color w:val="000000"/>
          <w:sz w:val="32"/>
          <w:szCs w:val="32"/>
        </w:rPr>
        <w:t xml:space="preserve"> </w:t>
      </w:r>
      <w:r>
        <w:rPr>
          <w:rFonts w:ascii="Calibri" w:eastAsia="仿宋" w:hAnsi="Calibri" w:cs="Calibri"/>
          <w:color w:val="000000"/>
          <w:sz w:val="32"/>
          <w:szCs w:val="32"/>
        </w:rPr>
        <w:t> </w:t>
      </w:r>
      <w:r>
        <w:rPr>
          <w:rFonts w:ascii="仿宋" w:eastAsia="仿宋" w:hAnsi="仿宋" w:hint="eastAsia"/>
          <w:color w:val="000000"/>
          <w:sz w:val="32"/>
          <w:szCs w:val="32"/>
        </w:rPr>
        <w:t xml:space="preserve"> </w:t>
      </w:r>
      <w:r>
        <w:rPr>
          <w:rFonts w:ascii="Calibri" w:eastAsia="仿宋" w:hAnsi="Calibri" w:cs="Calibri"/>
          <w:color w:val="000000"/>
          <w:sz w:val="32"/>
          <w:szCs w:val="32"/>
        </w:rPr>
        <w:t> </w:t>
      </w:r>
      <w:r>
        <w:rPr>
          <w:rFonts w:ascii="仿宋" w:eastAsia="仿宋" w:hAnsi="仿宋" w:hint="eastAsia"/>
          <w:color w:val="000000"/>
          <w:sz w:val="32"/>
          <w:szCs w:val="32"/>
        </w:rPr>
        <w:t xml:space="preserve"> </w:t>
      </w:r>
    </w:p>
    <w:p w:rsidR="004758FF" w:rsidRDefault="00BD797F" w:rsidP="00467185">
      <w:pPr>
        <w:pStyle w:val="a3"/>
        <w:shd w:val="clear" w:color="auto" w:fill="FFFFFF"/>
        <w:spacing w:before="0" w:beforeAutospacing="0" w:after="0" w:afterAutospacing="0" w:line="600" w:lineRule="exact"/>
        <w:ind w:firstLineChars="1417" w:firstLine="4534"/>
        <w:jc w:val="both"/>
        <w:rPr>
          <w:rFonts w:ascii="仿宋" w:eastAsia="仿宋" w:hAnsi="仿宋"/>
          <w:color w:val="000000"/>
          <w:sz w:val="32"/>
          <w:szCs w:val="32"/>
        </w:rPr>
      </w:pPr>
      <w:r>
        <w:rPr>
          <w:rFonts w:ascii="仿宋" w:eastAsia="仿宋" w:hAnsi="仿宋" w:hint="eastAsia"/>
          <w:color w:val="000000"/>
          <w:sz w:val="32"/>
          <w:szCs w:val="32"/>
        </w:rPr>
        <w:t>学生工作处（武装部）</w:t>
      </w:r>
    </w:p>
    <w:p w:rsidR="004758FF" w:rsidRDefault="00BD797F" w:rsidP="00467185">
      <w:pPr>
        <w:spacing w:line="600" w:lineRule="exact"/>
        <w:ind w:firstLineChars="1461" w:firstLine="4675"/>
        <w:rPr>
          <w:rFonts w:ascii="仿宋" w:eastAsia="仿宋" w:hAnsi="仿宋"/>
          <w:sz w:val="32"/>
          <w:szCs w:val="32"/>
        </w:rPr>
      </w:pPr>
      <w:r>
        <w:rPr>
          <w:rFonts w:ascii="仿宋" w:eastAsia="仿宋" w:hAnsi="仿宋" w:hint="eastAsia"/>
          <w:sz w:val="32"/>
          <w:szCs w:val="32"/>
        </w:rPr>
        <w:t>二○一六年六月二日</w:t>
      </w:r>
    </w:p>
    <w:sectPr w:rsidR="004758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162" w:rsidRDefault="00D26162" w:rsidP="00777146">
      <w:r>
        <w:separator/>
      </w:r>
    </w:p>
  </w:endnote>
  <w:endnote w:type="continuationSeparator" w:id="0">
    <w:p w:rsidR="00D26162" w:rsidRDefault="00D26162" w:rsidP="00777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162" w:rsidRDefault="00D26162" w:rsidP="00777146">
      <w:r>
        <w:separator/>
      </w:r>
    </w:p>
  </w:footnote>
  <w:footnote w:type="continuationSeparator" w:id="0">
    <w:p w:rsidR="00D26162" w:rsidRDefault="00D26162" w:rsidP="007771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FA9"/>
    <w:rsid w:val="0029075B"/>
    <w:rsid w:val="00467185"/>
    <w:rsid w:val="004758FF"/>
    <w:rsid w:val="004A7CEB"/>
    <w:rsid w:val="004C1473"/>
    <w:rsid w:val="00777146"/>
    <w:rsid w:val="00BD797F"/>
    <w:rsid w:val="00C32C42"/>
    <w:rsid w:val="00CC2FA9"/>
    <w:rsid w:val="00D26162"/>
    <w:rsid w:val="00D26296"/>
    <w:rsid w:val="00F51978"/>
    <w:rsid w:val="00F65DA6"/>
    <w:rsid w:val="02F14FD9"/>
    <w:rsid w:val="174718B6"/>
    <w:rsid w:val="38C96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2A5887-9B47-464C-9E5E-9FD0B2A72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7771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77146"/>
    <w:rPr>
      <w:kern w:val="2"/>
      <w:sz w:val="18"/>
      <w:szCs w:val="18"/>
    </w:rPr>
  </w:style>
  <w:style w:type="paragraph" w:styleId="a5">
    <w:name w:val="footer"/>
    <w:basedOn w:val="a"/>
    <w:link w:val="Char0"/>
    <w:uiPriority w:val="99"/>
    <w:unhideWhenUsed/>
    <w:rsid w:val="00777146"/>
    <w:pPr>
      <w:tabs>
        <w:tab w:val="center" w:pos="4153"/>
        <w:tab w:val="right" w:pos="8306"/>
      </w:tabs>
      <w:snapToGrid w:val="0"/>
      <w:jc w:val="left"/>
    </w:pPr>
    <w:rPr>
      <w:sz w:val="18"/>
      <w:szCs w:val="18"/>
    </w:rPr>
  </w:style>
  <w:style w:type="character" w:customStyle="1" w:styleId="Char0">
    <w:name w:val="页脚 Char"/>
    <w:basedOn w:val="a0"/>
    <w:link w:val="a5"/>
    <w:uiPriority w:val="99"/>
    <w:rsid w:val="0077714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143</Words>
  <Characters>820</Characters>
  <Application>Microsoft Office Word</Application>
  <DocSecurity>0</DocSecurity>
  <Lines>6</Lines>
  <Paragraphs>1</Paragraphs>
  <ScaleCrop>false</ScaleCrop>
  <Company>china</Company>
  <LinksUpToDate>false</LinksUpToDate>
  <CharactersWithSpaces>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Huadechen</cp:lastModifiedBy>
  <cp:revision>4</cp:revision>
  <dcterms:created xsi:type="dcterms:W3CDTF">2016-06-02T01:43:00Z</dcterms:created>
  <dcterms:modified xsi:type="dcterms:W3CDTF">2016-06-02T01:55:00Z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