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37" w:rsidRDefault="00F42F37" w:rsidP="00F42F37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关于做好</w:t>
      </w:r>
      <w:r>
        <w:rPr>
          <w:rFonts w:ascii="宋体" w:hAnsi="宋体"/>
          <w:b/>
          <w:sz w:val="36"/>
          <w:szCs w:val="36"/>
        </w:rPr>
        <w:t>201</w:t>
      </w:r>
      <w:r w:rsidR="00EA7FE4">
        <w:rPr>
          <w:rFonts w:ascii="宋体" w:hAnsi="宋体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届毕业生创业教育课程授课工作的</w:t>
      </w:r>
    </w:p>
    <w:p w:rsidR="00F42F37" w:rsidRDefault="00F42F37" w:rsidP="00F42F37">
      <w:pPr>
        <w:spacing w:line="56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通</w:t>
      </w:r>
      <w:r w:rsidR="00947031">
        <w:rPr>
          <w:rFonts w:ascii="宋体" w:hAnsi="宋体" w:hint="eastAsia"/>
          <w:b/>
          <w:sz w:val="36"/>
          <w:szCs w:val="36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>知</w:t>
      </w:r>
    </w:p>
    <w:p w:rsidR="00F42F37" w:rsidRDefault="00F42F37" w:rsidP="00F42F37">
      <w:pPr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学生工作处[</w:t>
      </w:r>
      <w:r>
        <w:rPr>
          <w:rFonts w:ascii="仿宋" w:eastAsia="仿宋" w:hAnsi="仿宋"/>
          <w:b/>
          <w:sz w:val="32"/>
          <w:szCs w:val="32"/>
        </w:rPr>
        <w:t>201</w:t>
      </w:r>
      <w:r w:rsidR="00EA7FE4">
        <w:rPr>
          <w:rFonts w:ascii="仿宋" w:eastAsia="仿宋" w:hAnsi="仿宋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]</w:t>
      </w:r>
      <w:r w:rsidR="0042209D"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号</w:t>
      </w:r>
    </w:p>
    <w:p w:rsidR="00F42F37" w:rsidRDefault="00F42F37" w:rsidP="00F42F3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各二级学院：</w:t>
      </w:r>
    </w:p>
    <w:p w:rsidR="00F42F37" w:rsidRDefault="00F42F37" w:rsidP="00F42F37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42209D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《</w:t>
      </w:r>
      <w:r w:rsidR="0042209D">
        <w:rPr>
          <w:rFonts w:ascii="仿宋" w:eastAsia="仿宋" w:hAnsi="仿宋" w:hint="eastAsia"/>
          <w:sz w:val="32"/>
          <w:szCs w:val="32"/>
        </w:rPr>
        <w:t>关于深化创新创业教育改革的实施意见</w:t>
      </w:r>
      <w:r>
        <w:rPr>
          <w:rFonts w:ascii="仿宋" w:eastAsia="仿宋" w:hAnsi="仿宋" w:hint="eastAsia"/>
          <w:sz w:val="32"/>
          <w:szCs w:val="32"/>
        </w:rPr>
        <w:t>》（</w:t>
      </w:r>
      <w:proofErr w:type="gramStart"/>
      <w:r w:rsidR="0042209D">
        <w:rPr>
          <w:rFonts w:ascii="仿宋" w:eastAsia="仿宋" w:hAnsi="仿宋" w:hint="eastAsia"/>
          <w:sz w:val="32"/>
          <w:szCs w:val="32"/>
        </w:rPr>
        <w:t>潍</w:t>
      </w:r>
      <w:proofErr w:type="gramEnd"/>
      <w:r w:rsidR="0042209D">
        <w:rPr>
          <w:rFonts w:ascii="仿宋" w:eastAsia="仿宋" w:hAnsi="仿宋" w:hint="eastAsia"/>
          <w:sz w:val="32"/>
          <w:szCs w:val="32"/>
        </w:rPr>
        <w:t>院政字</w:t>
      </w:r>
      <w:r w:rsidRPr="00F42F37">
        <w:rPr>
          <w:rFonts w:ascii="仿宋" w:eastAsia="仿宋" w:hAnsi="仿宋" w:hint="eastAsia"/>
          <w:sz w:val="32"/>
          <w:szCs w:val="32"/>
        </w:rPr>
        <w:t>[201</w:t>
      </w:r>
      <w:r w:rsidR="0042209D">
        <w:rPr>
          <w:rFonts w:ascii="仿宋" w:eastAsia="仿宋" w:hAnsi="仿宋"/>
          <w:sz w:val="32"/>
          <w:szCs w:val="32"/>
        </w:rPr>
        <w:t>6</w:t>
      </w:r>
      <w:r w:rsidRPr="00F42F37">
        <w:rPr>
          <w:rFonts w:ascii="仿宋" w:eastAsia="仿宋" w:hAnsi="仿宋" w:hint="eastAsia"/>
          <w:sz w:val="32"/>
          <w:szCs w:val="32"/>
        </w:rPr>
        <w:t>]</w:t>
      </w:r>
      <w:r w:rsidR="0042209D">
        <w:rPr>
          <w:rFonts w:ascii="仿宋" w:eastAsia="仿宋" w:hAnsi="仿宋"/>
          <w:sz w:val="32"/>
          <w:szCs w:val="32"/>
        </w:rPr>
        <w:t>37</w:t>
      </w:r>
      <w:r w:rsidRPr="00F42F37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</w:t>
      </w:r>
      <w:r w:rsidR="00EA7FE4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省市有关文件精神，为提高</w:t>
      </w:r>
      <w:r w:rsidR="003A51CA">
        <w:rPr>
          <w:rFonts w:ascii="仿宋" w:eastAsia="仿宋" w:hAnsi="仿宋" w:hint="eastAsia"/>
          <w:sz w:val="32"/>
          <w:szCs w:val="32"/>
        </w:rPr>
        <w:t>在校学</w:t>
      </w:r>
      <w:r>
        <w:rPr>
          <w:rFonts w:ascii="仿宋" w:eastAsia="仿宋" w:hAnsi="仿宋" w:hint="eastAsia"/>
          <w:sz w:val="32"/>
          <w:szCs w:val="32"/>
        </w:rPr>
        <w:t>生的创业意识和技能，</w:t>
      </w:r>
      <w:r w:rsidR="00B0215B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决定面向201</w:t>
      </w:r>
      <w:r w:rsidR="00EA7FE4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届毕业生开设《创业基础》课</w:t>
      </w:r>
      <w:r w:rsidR="00B0215B">
        <w:rPr>
          <w:rFonts w:ascii="仿宋" w:eastAsia="仿宋" w:hAnsi="仿宋" w:hint="eastAsia"/>
          <w:sz w:val="32"/>
          <w:szCs w:val="32"/>
        </w:rPr>
        <w:t>，</w:t>
      </w:r>
      <w:r w:rsidR="00B0215B">
        <w:rPr>
          <w:rFonts w:ascii="仿宋" w:eastAsia="仿宋" w:hAnsi="仿宋"/>
          <w:sz w:val="32"/>
          <w:szCs w:val="32"/>
        </w:rPr>
        <w:t>并将课程纳入学校教务管理系统，实行统一管理</w:t>
      </w:r>
      <w:r>
        <w:rPr>
          <w:rFonts w:ascii="仿宋" w:eastAsia="仿宋" w:hAnsi="仿宋" w:hint="eastAsia"/>
          <w:sz w:val="32"/>
          <w:szCs w:val="32"/>
        </w:rPr>
        <w:t>。现就开课及授课等相关事宜通知如下：</w:t>
      </w:r>
    </w:p>
    <w:p w:rsidR="00F42F37" w:rsidRDefault="00F42F37" w:rsidP="00F42F37">
      <w:pPr>
        <w:spacing w:line="52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一、授课对象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我校</w:t>
      </w:r>
      <w:r>
        <w:rPr>
          <w:rFonts w:ascii="仿宋" w:eastAsia="仿宋" w:hAnsi="仿宋"/>
          <w:sz w:val="32"/>
          <w:szCs w:val="32"/>
        </w:rPr>
        <w:t>201</w:t>
      </w:r>
      <w:r w:rsidR="00EA7FE4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届</w:t>
      </w:r>
      <w:r w:rsidR="008D2B67">
        <w:rPr>
          <w:rFonts w:ascii="仿宋" w:eastAsia="仿宋" w:hAnsi="仿宋" w:hint="eastAsia"/>
          <w:sz w:val="32"/>
          <w:szCs w:val="32"/>
        </w:rPr>
        <w:t>非师范类</w:t>
      </w:r>
      <w:r>
        <w:rPr>
          <w:rFonts w:ascii="仿宋" w:eastAsia="仿宋" w:hAnsi="仿宋" w:hint="eastAsia"/>
          <w:sz w:val="32"/>
          <w:szCs w:val="32"/>
        </w:rPr>
        <w:t>毕业生，具体包括：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1、五年制本科：建筑学专业201</w:t>
      </w:r>
      <w:r w:rsidR="00EA7FE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级学生；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2、四年制本科：全校本科各专业</w:t>
      </w:r>
      <w:r>
        <w:rPr>
          <w:rFonts w:ascii="仿宋" w:eastAsia="仿宋" w:hAnsi="仿宋" w:hint="eastAsia"/>
          <w:sz w:val="32"/>
          <w:szCs w:val="32"/>
        </w:rPr>
        <w:t>201</w:t>
      </w:r>
      <w:r w:rsidR="00EA7FE4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级学生；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3、三年制专科：全校专科各专业</w:t>
      </w:r>
      <w:r>
        <w:rPr>
          <w:rFonts w:ascii="仿宋" w:eastAsia="仿宋" w:hAnsi="仿宋" w:hint="eastAsia"/>
          <w:sz w:val="32"/>
          <w:szCs w:val="32"/>
        </w:rPr>
        <w:t>201</w:t>
      </w:r>
      <w:r w:rsidR="00EA7FE4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级学生；</w:t>
      </w:r>
    </w:p>
    <w:p w:rsidR="008D2B6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4、</w:t>
      </w:r>
      <w:proofErr w:type="gramStart"/>
      <w:r>
        <w:rPr>
          <w:rFonts w:ascii="仿宋" w:eastAsia="仿宋" w:hAnsi="仿宋"/>
          <w:sz w:val="32"/>
          <w:szCs w:val="32"/>
        </w:rPr>
        <w:t>二年制专升</w:t>
      </w:r>
      <w:proofErr w:type="gramEnd"/>
      <w:r>
        <w:rPr>
          <w:rFonts w:ascii="仿宋" w:eastAsia="仿宋" w:hAnsi="仿宋"/>
          <w:sz w:val="32"/>
          <w:szCs w:val="32"/>
        </w:rPr>
        <w:t>本：全校专升本</w:t>
      </w:r>
      <w:r>
        <w:rPr>
          <w:rFonts w:ascii="仿宋" w:eastAsia="仿宋" w:hAnsi="仿宋" w:hint="eastAsia"/>
          <w:sz w:val="32"/>
          <w:szCs w:val="32"/>
        </w:rPr>
        <w:t>201</w:t>
      </w:r>
      <w:r w:rsidR="00EA7FE4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年入校学生。</w:t>
      </w:r>
    </w:p>
    <w:p w:rsidR="00F42F37" w:rsidRDefault="008D2B6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2018年毕业的师范类学生的授课时间为学生毕业离校的当学期。</w:t>
      </w:r>
    </w:p>
    <w:p w:rsidR="00F42F37" w:rsidRDefault="00F42F37" w:rsidP="00F42F37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二、授课</w:t>
      </w:r>
      <w:r w:rsidR="00A17694">
        <w:rPr>
          <w:rFonts w:ascii="仿宋" w:eastAsia="仿宋" w:hAnsi="仿宋" w:hint="eastAsia"/>
          <w:b/>
          <w:sz w:val="32"/>
          <w:szCs w:val="32"/>
        </w:rPr>
        <w:t>期限</w:t>
      </w:r>
    </w:p>
    <w:p w:rsidR="00F42F37" w:rsidRPr="00A17694" w:rsidRDefault="00A17694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7694">
        <w:rPr>
          <w:rFonts w:ascii="仿宋" w:eastAsia="仿宋" w:hAnsi="仿宋"/>
          <w:sz w:val="32"/>
          <w:szCs w:val="32"/>
        </w:rPr>
        <w:t>本学期第</w:t>
      </w:r>
      <w:r w:rsidR="00EA7FE4">
        <w:rPr>
          <w:rFonts w:ascii="仿宋" w:eastAsia="仿宋" w:hAnsi="仿宋" w:hint="eastAsia"/>
          <w:sz w:val="32"/>
          <w:szCs w:val="32"/>
        </w:rPr>
        <w:t>一</w:t>
      </w:r>
      <w:r w:rsidRPr="00A17694">
        <w:rPr>
          <w:rFonts w:ascii="仿宋" w:eastAsia="仿宋" w:hAnsi="仿宋"/>
          <w:sz w:val="32"/>
          <w:szCs w:val="32"/>
        </w:rPr>
        <w:t>周——第十</w:t>
      </w:r>
      <w:r w:rsidR="00EA7FE4">
        <w:rPr>
          <w:rFonts w:ascii="仿宋" w:eastAsia="仿宋" w:hAnsi="仿宋" w:hint="eastAsia"/>
          <w:sz w:val="32"/>
          <w:szCs w:val="32"/>
        </w:rPr>
        <w:t>九</w:t>
      </w:r>
      <w:r w:rsidRPr="00A17694">
        <w:rPr>
          <w:rFonts w:ascii="仿宋" w:eastAsia="仿宋" w:hAnsi="仿宋"/>
          <w:sz w:val="32"/>
          <w:szCs w:val="32"/>
        </w:rPr>
        <w:t>周</w:t>
      </w:r>
      <w:r>
        <w:rPr>
          <w:rFonts w:ascii="仿宋" w:eastAsia="仿宋" w:hAnsi="仿宋"/>
          <w:sz w:val="32"/>
          <w:szCs w:val="32"/>
        </w:rPr>
        <w:t>（</w:t>
      </w:r>
      <w:r w:rsidR="00EA7FE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EA7FE4">
        <w:rPr>
          <w:rFonts w:ascii="仿宋" w:eastAsia="仿宋" w:hAnsi="仿宋"/>
          <w:sz w:val="32"/>
          <w:szCs w:val="32"/>
        </w:rPr>
        <w:t>20</w:t>
      </w:r>
      <w:r w:rsidR="00EA7FE4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6月</w:t>
      </w:r>
      <w:r w:rsidR="00EA7FE4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）</w:t>
      </w:r>
    </w:p>
    <w:p w:rsidR="00F42F37" w:rsidRDefault="00A17694" w:rsidP="00A17694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</w:t>
      </w:r>
      <w:r w:rsidR="00F42F37">
        <w:rPr>
          <w:rFonts w:ascii="仿宋" w:eastAsia="仿宋" w:hAnsi="仿宋" w:hint="eastAsia"/>
          <w:b/>
          <w:sz w:val="32"/>
          <w:szCs w:val="32"/>
        </w:rPr>
        <w:t>组织</w:t>
      </w:r>
      <w:r w:rsidR="003A51CA">
        <w:rPr>
          <w:rFonts w:ascii="仿宋" w:eastAsia="仿宋" w:hAnsi="仿宋" w:hint="eastAsia"/>
          <w:b/>
          <w:sz w:val="32"/>
          <w:szCs w:val="32"/>
        </w:rPr>
        <w:t>与</w:t>
      </w:r>
      <w:r w:rsidR="00F42F37">
        <w:rPr>
          <w:rFonts w:ascii="仿宋" w:eastAsia="仿宋" w:hAnsi="仿宋" w:hint="eastAsia"/>
          <w:b/>
          <w:sz w:val="32"/>
          <w:szCs w:val="32"/>
        </w:rPr>
        <w:t>实施</w:t>
      </w:r>
    </w:p>
    <w:p w:rsidR="00F42F37" w:rsidRDefault="00A17694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本期授课</w:t>
      </w:r>
      <w:r w:rsidR="00F42F37">
        <w:rPr>
          <w:rFonts w:ascii="仿宋" w:eastAsia="仿宋" w:hAnsi="仿宋" w:hint="eastAsia"/>
          <w:sz w:val="32"/>
          <w:szCs w:val="32"/>
        </w:rPr>
        <w:t>由学校与潍坊市创业大学</w:t>
      </w:r>
      <w:r>
        <w:rPr>
          <w:rFonts w:ascii="仿宋" w:eastAsia="仿宋" w:hAnsi="仿宋" w:hint="eastAsia"/>
          <w:sz w:val="32"/>
          <w:szCs w:val="32"/>
        </w:rPr>
        <w:t>及相关</w:t>
      </w:r>
      <w:r w:rsidR="00F42F37">
        <w:rPr>
          <w:rFonts w:ascii="仿宋" w:eastAsia="仿宋" w:hAnsi="仿宋" w:hint="eastAsia"/>
          <w:sz w:val="32"/>
          <w:szCs w:val="32"/>
        </w:rPr>
        <w:t>社会专业创业培训机构</w:t>
      </w:r>
      <w:r>
        <w:rPr>
          <w:rFonts w:ascii="仿宋" w:eastAsia="仿宋" w:hAnsi="仿宋" w:hint="eastAsia"/>
          <w:sz w:val="32"/>
          <w:szCs w:val="32"/>
        </w:rPr>
        <w:t>等</w:t>
      </w:r>
      <w:r w:rsidR="00F42F37">
        <w:rPr>
          <w:rFonts w:ascii="仿宋" w:eastAsia="仿宋" w:hAnsi="仿宋" w:hint="eastAsia"/>
          <w:sz w:val="32"/>
          <w:szCs w:val="32"/>
        </w:rPr>
        <w:t>共同组织实施，培训教材及相关材料、培训师资由</w:t>
      </w:r>
      <w:r>
        <w:rPr>
          <w:rFonts w:ascii="仿宋" w:eastAsia="仿宋" w:hAnsi="仿宋" w:hint="eastAsia"/>
          <w:sz w:val="32"/>
          <w:szCs w:val="32"/>
        </w:rPr>
        <w:t>潍坊市创业大学</w:t>
      </w:r>
      <w:r w:rsidR="00F42F37">
        <w:rPr>
          <w:rFonts w:ascii="仿宋" w:eastAsia="仿宋" w:hAnsi="仿宋" w:hint="eastAsia"/>
          <w:sz w:val="32"/>
          <w:szCs w:val="32"/>
        </w:rPr>
        <w:t>统一安排。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17694">
        <w:rPr>
          <w:rFonts w:ascii="仿宋" w:eastAsia="仿宋" w:hAnsi="仿宋" w:hint="eastAsia"/>
          <w:sz w:val="32"/>
          <w:szCs w:val="32"/>
        </w:rPr>
        <w:t>授课</w:t>
      </w:r>
      <w:r w:rsidR="002D5009">
        <w:rPr>
          <w:rFonts w:ascii="仿宋" w:eastAsia="仿宋" w:hAnsi="仿宋" w:hint="eastAsia"/>
          <w:sz w:val="32"/>
          <w:szCs w:val="32"/>
        </w:rPr>
        <w:t>安排</w:t>
      </w:r>
    </w:p>
    <w:p w:rsidR="008D2B67" w:rsidRDefault="000139D9" w:rsidP="008D2B67">
      <w:pPr>
        <w:spacing w:line="58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教务处《</w:t>
      </w:r>
      <w:r>
        <w:rPr>
          <w:rFonts w:ascii="仿宋" w:eastAsia="仿宋" w:hAnsi="仿宋" w:hint="eastAsia"/>
          <w:sz w:val="32"/>
          <w:szCs w:val="32"/>
        </w:rPr>
        <w:t>创业</w:t>
      </w:r>
      <w:r>
        <w:rPr>
          <w:rFonts w:ascii="仿宋" w:eastAsia="仿宋" w:hAnsi="仿宋"/>
          <w:sz w:val="32"/>
          <w:szCs w:val="32"/>
        </w:rPr>
        <w:t>基础》</w:t>
      </w:r>
      <w:r>
        <w:rPr>
          <w:rFonts w:ascii="仿宋" w:eastAsia="仿宋" w:hAnsi="仿宋" w:hint="eastAsia"/>
          <w:sz w:val="32"/>
          <w:szCs w:val="32"/>
        </w:rPr>
        <w:t>课</w:t>
      </w:r>
      <w:r>
        <w:rPr>
          <w:rFonts w:ascii="仿宋" w:eastAsia="仿宋" w:hAnsi="仿宋"/>
          <w:sz w:val="32"/>
          <w:szCs w:val="32"/>
        </w:rPr>
        <w:t>的课程安排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，学生工作处负责</w:t>
      </w:r>
      <w:r w:rsidR="002D5009">
        <w:rPr>
          <w:rFonts w:ascii="仿宋" w:eastAsia="仿宋" w:hAnsi="仿宋" w:hint="eastAsia"/>
          <w:sz w:val="32"/>
          <w:szCs w:val="32"/>
        </w:rPr>
        <w:t>抓好授课的管理与监督</w:t>
      </w:r>
      <w:r w:rsidR="00864C14">
        <w:rPr>
          <w:rFonts w:ascii="仿宋" w:eastAsia="仿宋" w:hAnsi="仿宋" w:hint="eastAsia"/>
          <w:sz w:val="32"/>
          <w:szCs w:val="32"/>
        </w:rPr>
        <w:t>。</w:t>
      </w:r>
      <w:r w:rsidR="008D2B67">
        <w:rPr>
          <w:rFonts w:ascii="仿宋" w:eastAsia="仿宋" w:hAnsi="仿宋" w:cs="仿宋" w:hint="eastAsia"/>
          <w:sz w:val="32"/>
          <w:szCs w:val="32"/>
        </w:rPr>
        <w:t>《创业基础》课程代码为</w:t>
      </w:r>
      <w:r w:rsidR="008D2B67">
        <w:rPr>
          <w:rFonts w:ascii="仿宋" w:eastAsia="仿宋" w:hAnsi="仿宋" w:cs="仿宋" w:hint="eastAsia"/>
          <w:sz w:val="32"/>
          <w:szCs w:val="32"/>
        </w:rPr>
        <w:lastRenderedPageBreak/>
        <w:t>9901003，总学时36，学分2，列入全校每个专业的通识教育必修课程。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（二）类别与编班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以二级学院现行行政班级为单位</w:t>
      </w:r>
      <w:r w:rsidR="00864C14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，各相关辅导员负责日常组织与管理</w:t>
      </w:r>
      <w:r w:rsidR="00864C1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主要进行</w:t>
      </w:r>
      <w:proofErr w:type="gramStart"/>
      <w:r>
        <w:rPr>
          <w:rFonts w:ascii="仿宋" w:eastAsia="仿宋" w:hAnsi="仿宋" w:hint="eastAsia"/>
          <w:sz w:val="32"/>
          <w:szCs w:val="32"/>
        </w:rPr>
        <w:t>普及类</w:t>
      </w:r>
      <w:proofErr w:type="gramEnd"/>
      <w:r>
        <w:rPr>
          <w:rFonts w:ascii="仿宋" w:eastAsia="仿宋" w:hAnsi="仿宋" w:hint="eastAsia"/>
          <w:sz w:val="32"/>
          <w:szCs w:val="32"/>
        </w:rPr>
        <w:t>的创业教育，在此基础上，进行实战技能培训。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（三）组织及管理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由学生工作</w:t>
      </w:r>
      <w:r w:rsidR="00864C14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牵头，校内相关部门配合，</w:t>
      </w:r>
      <w:r w:rsidR="00864C14">
        <w:rPr>
          <w:rFonts w:ascii="仿宋" w:eastAsia="仿宋" w:hAnsi="仿宋" w:hint="eastAsia"/>
          <w:sz w:val="32"/>
          <w:szCs w:val="32"/>
        </w:rPr>
        <w:t>共同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864C14">
        <w:rPr>
          <w:rFonts w:ascii="仿宋" w:eastAsia="仿宋" w:hAnsi="仿宋" w:hint="eastAsia"/>
          <w:sz w:val="32"/>
          <w:szCs w:val="32"/>
        </w:rPr>
        <w:t>授课的</w:t>
      </w:r>
      <w:r>
        <w:rPr>
          <w:rFonts w:ascii="仿宋" w:eastAsia="仿宋" w:hAnsi="仿宋" w:hint="eastAsia"/>
          <w:sz w:val="32"/>
          <w:szCs w:val="32"/>
        </w:rPr>
        <w:t>组织与协调</w:t>
      </w:r>
      <w:r w:rsidR="00864C14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；各二级学院做好日常管理与服务工作；</w:t>
      </w:r>
      <w:r w:rsidR="00864C14">
        <w:rPr>
          <w:rFonts w:ascii="仿宋" w:eastAsia="仿宋" w:hAnsi="仿宋" w:hint="eastAsia"/>
          <w:sz w:val="32"/>
          <w:szCs w:val="32"/>
        </w:rPr>
        <w:t>市创业大学</w:t>
      </w:r>
      <w:r w:rsidR="00426355">
        <w:rPr>
          <w:rFonts w:ascii="仿宋" w:eastAsia="仿宋" w:hAnsi="仿宋" w:hint="eastAsia"/>
          <w:sz w:val="32"/>
          <w:szCs w:val="32"/>
        </w:rPr>
        <w:t>依据《普通本科学校创业教育教学基本要求（试行）》确定授课内容并组织实施</w:t>
      </w:r>
      <w:r>
        <w:rPr>
          <w:rFonts w:ascii="仿宋" w:eastAsia="仿宋" w:hAnsi="仿宋" w:hint="eastAsia"/>
          <w:sz w:val="32"/>
          <w:szCs w:val="32"/>
        </w:rPr>
        <w:t>具体教学工作。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（四）师资</w:t>
      </w:r>
      <w:r w:rsidR="00864C14">
        <w:rPr>
          <w:rFonts w:ascii="仿宋" w:eastAsia="仿宋" w:hAnsi="仿宋" w:hint="eastAsia"/>
          <w:sz w:val="32"/>
          <w:szCs w:val="32"/>
        </w:rPr>
        <w:t>力量</w:t>
      </w:r>
    </w:p>
    <w:p w:rsidR="00F42F37" w:rsidRDefault="00F42F37" w:rsidP="00F42F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师资由</w:t>
      </w:r>
      <w:r w:rsidR="00864C14">
        <w:rPr>
          <w:rFonts w:ascii="仿宋" w:eastAsia="仿宋" w:hAnsi="仿宋" w:hint="eastAsia"/>
          <w:sz w:val="32"/>
          <w:szCs w:val="32"/>
        </w:rPr>
        <w:t>市创业大学</w:t>
      </w:r>
      <w:r>
        <w:rPr>
          <w:rFonts w:ascii="仿宋" w:eastAsia="仿宋" w:hAnsi="仿宋" w:hint="eastAsia"/>
          <w:sz w:val="32"/>
          <w:szCs w:val="32"/>
        </w:rPr>
        <w:t>聘请</w:t>
      </w:r>
      <w:r w:rsidR="00864C14">
        <w:rPr>
          <w:rFonts w:ascii="仿宋" w:eastAsia="仿宋" w:hAnsi="仿宋" w:hint="eastAsia"/>
          <w:sz w:val="32"/>
          <w:szCs w:val="32"/>
        </w:rPr>
        <w:t>专业创业培训机构</w:t>
      </w:r>
      <w:r w:rsidR="002D5009">
        <w:rPr>
          <w:rFonts w:ascii="仿宋" w:eastAsia="仿宋" w:hAnsi="仿宋" w:hint="eastAsia"/>
          <w:sz w:val="32"/>
          <w:szCs w:val="32"/>
        </w:rPr>
        <w:t>相关专家、教授，除正常授课与指导外，还将</w:t>
      </w:r>
      <w:r>
        <w:rPr>
          <w:rFonts w:ascii="仿宋" w:eastAsia="仿宋" w:hAnsi="仿宋" w:hint="eastAsia"/>
          <w:sz w:val="32"/>
          <w:szCs w:val="32"/>
        </w:rPr>
        <w:t>推荐往届高校毕业生优秀创业典型</w:t>
      </w:r>
      <w:r w:rsidR="002D5009">
        <w:rPr>
          <w:rFonts w:ascii="仿宋" w:eastAsia="仿宋" w:hAnsi="仿宋" w:hint="eastAsia"/>
          <w:sz w:val="32"/>
          <w:szCs w:val="32"/>
        </w:rPr>
        <w:t>做专题报告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42F37" w:rsidRDefault="00F42F37" w:rsidP="00F42F3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三、几点要求</w:t>
      </w:r>
    </w:p>
    <w:p w:rsidR="007C34BD" w:rsidRPr="007C34BD" w:rsidRDefault="007C34BD" w:rsidP="00F42F3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（一）高度重视，教育学生认识创业教育的重要意义。开设创业基础课</w:t>
      </w:r>
      <w:r w:rsidR="00F42F37">
        <w:rPr>
          <w:rFonts w:ascii="仿宋" w:eastAsia="仿宋" w:hAnsi="仿宋" w:hint="eastAsia"/>
          <w:bCs/>
          <w:sz w:val="32"/>
          <w:szCs w:val="32"/>
        </w:rPr>
        <w:t>是认真贯彻国办</w:t>
      </w:r>
      <w:r w:rsidR="00F42F37">
        <w:rPr>
          <w:rFonts w:ascii="仿宋" w:eastAsia="仿宋" w:hAnsi="仿宋"/>
          <w:bCs/>
          <w:sz w:val="32"/>
          <w:szCs w:val="32"/>
        </w:rPr>
        <w:t>36</w:t>
      </w:r>
      <w:r w:rsidR="00F42F37">
        <w:rPr>
          <w:rFonts w:ascii="仿宋" w:eastAsia="仿宋" w:hAnsi="仿宋" w:hint="eastAsia"/>
          <w:bCs/>
          <w:sz w:val="32"/>
          <w:szCs w:val="32"/>
        </w:rPr>
        <w:t>号文件</w:t>
      </w:r>
      <w:r>
        <w:rPr>
          <w:rFonts w:ascii="仿宋" w:eastAsia="仿宋" w:hAnsi="仿宋" w:hint="eastAsia"/>
          <w:bCs/>
          <w:sz w:val="32"/>
          <w:szCs w:val="32"/>
        </w:rPr>
        <w:t>和教育部、省市有关通知文件精神</w:t>
      </w:r>
      <w:r w:rsidR="00F42F37">
        <w:rPr>
          <w:rFonts w:ascii="仿宋" w:eastAsia="仿宋" w:hAnsi="仿宋" w:hint="eastAsia"/>
          <w:bCs/>
          <w:sz w:val="32"/>
          <w:szCs w:val="32"/>
        </w:rPr>
        <w:t>，按照学校本年度既定的重点工作推进事项而进行的</w:t>
      </w:r>
      <w:r>
        <w:rPr>
          <w:rFonts w:ascii="仿宋" w:eastAsia="仿宋" w:hAnsi="仿宋" w:hint="eastAsia"/>
          <w:bCs/>
          <w:sz w:val="32"/>
          <w:szCs w:val="32"/>
        </w:rPr>
        <w:t>，要</w:t>
      </w:r>
      <w:r w:rsidRPr="007C34BD">
        <w:rPr>
          <w:rFonts w:ascii="仿宋" w:eastAsia="仿宋" w:hAnsi="仿宋" w:hint="eastAsia"/>
          <w:bCs/>
          <w:sz w:val="32"/>
          <w:szCs w:val="32"/>
        </w:rPr>
        <w:t>把创业教育融入人才培养体系，贯穿人才培养全过程，面向全体学生广泛、系统开展。</w:t>
      </w:r>
      <w:r w:rsidR="000139D9">
        <w:rPr>
          <w:rFonts w:ascii="仿宋" w:eastAsia="仿宋" w:hAnsi="仿宋" w:hint="eastAsia"/>
          <w:bCs/>
          <w:sz w:val="32"/>
          <w:szCs w:val="32"/>
        </w:rPr>
        <w:t>创业基础课作为一门必修课程，</w:t>
      </w:r>
      <w:r w:rsidR="00F42F37">
        <w:rPr>
          <w:rFonts w:ascii="仿宋" w:eastAsia="仿宋" w:hAnsi="仿宋" w:hint="eastAsia"/>
          <w:bCs/>
          <w:sz w:val="32"/>
          <w:szCs w:val="32"/>
        </w:rPr>
        <w:t>要教育学生正确</w:t>
      </w:r>
      <w:r>
        <w:rPr>
          <w:rFonts w:ascii="仿宋" w:eastAsia="仿宋" w:hAnsi="仿宋" w:hint="eastAsia"/>
          <w:bCs/>
          <w:sz w:val="32"/>
          <w:szCs w:val="32"/>
        </w:rPr>
        <w:t>认识，</w:t>
      </w:r>
      <w:r w:rsidR="000139D9">
        <w:rPr>
          <w:rFonts w:ascii="仿宋" w:eastAsia="仿宋" w:hAnsi="仿宋" w:hint="eastAsia"/>
          <w:bCs/>
          <w:sz w:val="32"/>
          <w:szCs w:val="32"/>
        </w:rPr>
        <w:t>认真</w:t>
      </w:r>
      <w:r w:rsidRPr="007C34BD">
        <w:rPr>
          <w:rFonts w:ascii="仿宋" w:eastAsia="仿宋" w:hAnsi="仿宋" w:hint="eastAsia"/>
          <w:bCs/>
          <w:sz w:val="32"/>
          <w:szCs w:val="32"/>
        </w:rPr>
        <w:t>学习，</w:t>
      </w:r>
      <w:r w:rsidRPr="007C34BD">
        <w:rPr>
          <w:rFonts w:ascii="仿宋" w:eastAsia="仿宋" w:hAnsi="仿宋" w:hint="eastAsia"/>
          <w:color w:val="000000"/>
          <w:sz w:val="32"/>
          <w:szCs w:val="32"/>
        </w:rPr>
        <w:t>掌握创业的基础知识和基本理论，熟悉创业的基本流程和基本方法，了解创业的法律法规和相关政策，激发创业意识，提高</w:t>
      </w:r>
      <w:r>
        <w:rPr>
          <w:rFonts w:ascii="仿宋" w:eastAsia="仿宋" w:hAnsi="仿宋" w:hint="eastAsia"/>
          <w:color w:val="000000"/>
          <w:sz w:val="32"/>
          <w:szCs w:val="32"/>
        </w:rPr>
        <w:t>社会责任感、创新精神和创业能力，促进</w:t>
      </w:r>
      <w:r w:rsidRPr="007C34BD">
        <w:rPr>
          <w:rFonts w:ascii="仿宋" w:eastAsia="仿宋" w:hAnsi="仿宋" w:hint="eastAsia"/>
          <w:color w:val="000000"/>
          <w:sz w:val="32"/>
          <w:szCs w:val="32"/>
        </w:rPr>
        <w:t>创业就业和全面发展。</w:t>
      </w:r>
    </w:p>
    <w:p w:rsidR="007C34BD" w:rsidRPr="007C34BD" w:rsidRDefault="00F42F37" w:rsidP="007C34B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（二）周密部署</w:t>
      </w:r>
      <w:r w:rsidR="007C34BD">
        <w:rPr>
          <w:rFonts w:ascii="仿宋" w:eastAsia="仿宋" w:hAnsi="仿宋" w:hint="eastAsia"/>
          <w:bCs/>
          <w:sz w:val="32"/>
          <w:szCs w:val="32"/>
        </w:rPr>
        <w:t>，确保取得预期效果</w:t>
      </w:r>
      <w:r>
        <w:rPr>
          <w:rFonts w:ascii="仿宋" w:eastAsia="仿宋" w:hAnsi="仿宋" w:hint="eastAsia"/>
          <w:bCs/>
          <w:sz w:val="32"/>
          <w:szCs w:val="32"/>
        </w:rPr>
        <w:t>。要督促</w:t>
      </w:r>
      <w:r w:rsidR="007C34BD">
        <w:rPr>
          <w:rFonts w:ascii="仿宋" w:eastAsia="仿宋" w:hAnsi="仿宋" w:hint="eastAsia"/>
          <w:bCs/>
          <w:sz w:val="32"/>
          <w:szCs w:val="32"/>
        </w:rPr>
        <w:t>相关</w:t>
      </w:r>
      <w:r>
        <w:rPr>
          <w:rFonts w:ascii="仿宋" w:eastAsia="仿宋" w:hAnsi="仿宋" w:hint="eastAsia"/>
          <w:bCs/>
          <w:sz w:val="32"/>
          <w:szCs w:val="32"/>
        </w:rPr>
        <w:t>辅导员抓好</w:t>
      </w:r>
      <w:r w:rsidR="007C34BD">
        <w:rPr>
          <w:rFonts w:ascii="仿宋" w:eastAsia="仿宋" w:hAnsi="仿宋" w:hint="eastAsia"/>
          <w:bCs/>
          <w:sz w:val="32"/>
          <w:szCs w:val="32"/>
        </w:rPr>
        <w:t>授课</w:t>
      </w:r>
      <w:r>
        <w:rPr>
          <w:rFonts w:ascii="仿宋" w:eastAsia="仿宋" w:hAnsi="仿宋" w:hint="eastAsia"/>
          <w:bCs/>
          <w:sz w:val="32"/>
          <w:szCs w:val="32"/>
        </w:rPr>
        <w:t>的日常考勤与管理，搞好相关服务，按时提报相关材料，确保</w:t>
      </w:r>
      <w:r w:rsidR="007C34BD">
        <w:rPr>
          <w:rFonts w:ascii="仿宋" w:eastAsia="仿宋" w:hAnsi="仿宋" w:hint="eastAsia"/>
          <w:bCs/>
          <w:sz w:val="32"/>
          <w:szCs w:val="32"/>
        </w:rPr>
        <w:t>授课</w:t>
      </w:r>
      <w:r>
        <w:rPr>
          <w:rFonts w:ascii="仿宋" w:eastAsia="仿宋" w:hAnsi="仿宋" w:hint="eastAsia"/>
          <w:bCs/>
          <w:sz w:val="32"/>
          <w:szCs w:val="32"/>
        </w:rPr>
        <w:t>取得预期效果</w:t>
      </w:r>
      <w:r>
        <w:rPr>
          <w:rFonts w:ascii="仿宋" w:eastAsia="仿宋" w:hAnsi="仿宋" w:hint="eastAsia"/>
          <w:sz w:val="32"/>
          <w:szCs w:val="32"/>
        </w:rPr>
        <w:t>。</w:t>
      </w:r>
      <w:r w:rsidR="007C34BD">
        <w:rPr>
          <w:rFonts w:ascii="仿宋" w:eastAsia="仿宋" w:hAnsi="仿宋" w:hint="eastAsia"/>
          <w:bCs/>
          <w:sz w:val="32"/>
          <w:szCs w:val="32"/>
        </w:rPr>
        <w:t>课程结束后将以适当方式进行考核，将考核结果与学分挂钩，纳入学分管理。</w:t>
      </w:r>
    </w:p>
    <w:p w:rsidR="00F42F37" w:rsidRDefault="007C34BD" w:rsidP="00F42F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未尽事宜，另行通知</w:t>
      </w:r>
      <w:r w:rsidR="00F42F37">
        <w:rPr>
          <w:rFonts w:ascii="仿宋" w:eastAsia="仿宋" w:hAnsi="仿宋" w:hint="eastAsia"/>
          <w:sz w:val="32"/>
          <w:szCs w:val="32"/>
        </w:rPr>
        <w:t>。</w:t>
      </w:r>
    </w:p>
    <w:p w:rsidR="009F50FE" w:rsidRDefault="009F50FE" w:rsidP="00F42F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F50FE" w:rsidRDefault="009F50FE" w:rsidP="00F42F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F50FE" w:rsidRDefault="009F50FE" w:rsidP="00F42F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42F37" w:rsidRDefault="00F42F37" w:rsidP="00F42F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7C34BD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学生工作</w:t>
      </w:r>
      <w:r w:rsidR="007C34BD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（武装部）</w:t>
      </w:r>
    </w:p>
    <w:p w:rsidR="002D5009" w:rsidRDefault="002D5009" w:rsidP="00F42F3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教  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处</w:t>
      </w:r>
    </w:p>
    <w:p w:rsidR="00267460" w:rsidRPr="0042209D" w:rsidRDefault="00F42F37" w:rsidP="0042209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E215C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二○一</w:t>
      </w:r>
      <w:r w:rsidR="000139D9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年</w:t>
      </w:r>
      <w:r w:rsidR="000139D9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月</w:t>
      </w:r>
      <w:r w:rsidR="006C53BC">
        <w:rPr>
          <w:rFonts w:ascii="仿宋" w:eastAsia="仿宋" w:hAnsi="仿宋" w:hint="eastAsia"/>
          <w:sz w:val="32"/>
          <w:szCs w:val="32"/>
        </w:rPr>
        <w:t>二十</w:t>
      </w:r>
      <w:r w:rsidR="006C53BC">
        <w:rPr>
          <w:rFonts w:ascii="仿宋" w:eastAsia="仿宋" w:hAnsi="仿宋"/>
          <w:sz w:val="32"/>
          <w:szCs w:val="32"/>
        </w:rPr>
        <w:t>七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267460" w:rsidRPr="0042209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6A" w:rsidRDefault="00051C6A" w:rsidP="00080861">
      <w:r>
        <w:separator/>
      </w:r>
    </w:p>
  </w:endnote>
  <w:endnote w:type="continuationSeparator" w:id="0">
    <w:p w:rsidR="00051C6A" w:rsidRDefault="00051C6A" w:rsidP="0008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326573"/>
      <w:docPartObj>
        <w:docPartGallery w:val="Page Numbers (Bottom of Page)"/>
        <w:docPartUnique/>
      </w:docPartObj>
    </w:sdtPr>
    <w:sdtEndPr/>
    <w:sdtContent>
      <w:p w:rsidR="008A1308" w:rsidRDefault="008A13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BC" w:rsidRPr="006C53BC">
          <w:rPr>
            <w:noProof/>
            <w:lang w:val="zh-CN"/>
          </w:rPr>
          <w:t>2</w:t>
        </w:r>
        <w:r>
          <w:fldChar w:fldCharType="end"/>
        </w:r>
      </w:p>
    </w:sdtContent>
  </w:sdt>
  <w:p w:rsidR="008A1308" w:rsidRDefault="008A13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6A" w:rsidRDefault="00051C6A" w:rsidP="00080861">
      <w:r>
        <w:separator/>
      </w:r>
    </w:p>
  </w:footnote>
  <w:footnote w:type="continuationSeparator" w:id="0">
    <w:p w:rsidR="00051C6A" w:rsidRDefault="00051C6A" w:rsidP="0008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8F"/>
    <w:rsid w:val="000139D9"/>
    <w:rsid w:val="00051C6A"/>
    <w:rsid w:val="00075A8F"/>
    <w:rsid w:val="00080861"/>
    <w:rsid w:val="00267460"/>
    <w:rsid w:val="002D5009"/>
    <w:rsid w:val="003A51CA"/>
    <w:rsid w:val="0042209D"/>
    <w:rsid w:val="00426355"/>
    <w:rsid w:val="006C53BC"/>
    <w:rsid w:val="007C34BD"/>
    <w:rsid w:val="00864C14"/>
    <w:rsid w:val="008A1308"/>
    <w:rsid w:val="008D2B67"/>
    <w:rsid w:val="00932293"/>
    <w:rsid w:val="00933CFE"/>
    <w:rsid w:val="00947031"/>
    <w:rsid w:val="00987993"/>
    <w:rsid w:val="009C23F2"/>
    <w:rsid w:val="009D4D2B"/>
    <w:rsid w:val="009E79F5"/>
    <w:rsid w:val="009F50FE"/>
    <w:rsid w:val="00A17694"/>
    <w:rsid w:val="00A348F4"/>
    <w:rsid w:val="00A81F8E"/>
    <w:rsid w:val="00A9775B"/>
    <w:rsid w:val="00B0215B"/>
    <w:rsid w:val="00C249B3"/>
    <w:rsid w:val="00C46BD3"/>
    <w:rsid w:val="00DC1EB1"/>
    <w:rsid w:val="00E01DBC"/>
    <w:rsid w:val="00E57A78"/>
    <w:rsid w:val="00EA7FE4"/>
    <w:rsid w:val="00EE16D7"/>
    <w:rsid w:val="00EE215C"/>
    <w:rsid w:val="00F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58BEB5-F04D-444B-8DCB-E6FCB901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F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0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086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861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2635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26355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470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470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华德臣</cp:lastModifiedBy>
  <cp:revision>24</cp:revision>
  <cp:lastPrinted>2016-03-29T03:32:00Z</cp:lastPrinted>
  <dcterms:created xsi:type="dcterms:W3CDTF">2016-03-24T08:05:00Z</dcterms:created>
  <dcterms:modified xsi:type="dcterms:W3CDTF">2017-02-27T08:40:00Z</dcterms:modified>
</cp:coreProperties>
</file>