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89" w:rsidRDefault="001A562B" w:rsidP="00990589">
      <w:pPr>
        <w:jc w:val="center"/>
        <w:rPr>
          <w:rFonts w:ascii="宋体" w:hAnsi="宋体"/>
          <w:b/>
          <w:sz w:val="36"/>
          <w:szCs w:val="36"/>
        </w:rPr>
      </w:pPr>
      <w:r w:rsidRPr="00990589">
        <w:rPr>
          <w:rFonts w:ascii="宋体" w:hAnsi="宋体" w:hint="eastAsia"/>
          <w:b/>
          <w:sz w:val="36"/>
          <w:szCs w:val="36"/>
        </w:rPr>
        <w:t>关于</w:t>
      </w:r>
      <w:r w:rsidR="00990589" w:rsidRPr="00990589">
        <w:rPr>
          <w:rFonts w:ascii="宋体" w:hAnsi="宋体" w:hint="eastAsia"/>
          <w:b/>
          <w:sz w:val="36"/>
          <w:szCs w:val="36"/>
        </w:rPr>
        <w:t>组织参加</w:t>
      </w:r>
    </w:p>
    <w:p w:rsidR="001A562B" w:rsidRPr="00990589" w:rsidRDefault="001A562B" w:rsidP="00990589">
      <w:pPr>
        <w:jc w:val="center"/>
        <w:rPr>
          <w:rFonts w:ascii="宋体" w:hAnsi="宋体"/>
          <w:b/>
          <w:sz w:val="36"/>
          <w:szCs w:val="36"/>
        </w:rPr>
      </w:pPr>
      <w:r w:rsidRPr="00990589">
        <w:rPr>
          <w:rFonts w:ascii="宋体" w:hAnsi="宋体" w:hint="eastAsia"/>
          <w:b/>
          <w:sz w:val="36"/>
          <w:szCs w:val="36"/>
        </w:rPr>
        <w:t>201</w:t>
      </w:r>
      <w:r w:rsidR="00642C23" w:rsidRPr="00990589">
        <w:rPr>
          <w:rFonts w:ascii="宋体" w:hAnsi="宋体"/>
          <w:b/>
          <w:sz w:val="36"/>
          <w:szCs w:val="36"/>
        </w:rPr>
        <w:t>8</w:t>
      </w:r>
      <w:r w:rsidRPr="00990589">
        <w:rPr>
          <w:rFonts w:ascii="宋体" w:hAnsi="宋体" w:hint="eastAsia"/>
          <w:b/>
          <w:sz w:val="36"/>
          <w:szCs w:val="36"/>
        </w:rPr>
        <w:t>年山东高校十大优秀学生</w:t>
      </w:r>
      <w:r w:rsidR="00990589" w:rsidRPr="00990589">
        <w:rPr>
          <w:rFonts w:ascii="宋体" w:hAnsi="宋体" w:hint="eastAsia"/>
          <w:b/>
          <w:sz w:val="36"/>
          <w:szCs w:val="36"/>
        </w:rPr>
        <w:t>评选活动</w:t>
      </w:r>
      <w:r w:rsidRPr="00990589">
        <w:rPr>
          <w:rFonts w:ascii="宋体" w:hAnsi="宋体" w:hint="eastAsia"/>
          <w:b/>
          <w:sz w:val="36"/>
          <w:szCs w:val="36"/>
        </w:rPr>
        <w:t>的通知</w:t>
      </w:r>
    </w:p>
    <w:p w:rsidR="001A562B" w:rsidRPr="00D07144" w:rsidRDefault="001A562B" w:rsidP="001A562B">
      <w:pPr>
        <w:jc w:val="right"/>
        <w:rPr>
          <w:rFonts w:ascii="仿宋_GB2312" w:eastAsia="仿宋_GB2312"/>
          <w:b/>
          <w:sz w:val="32"/>
          <w:szCs w:val="32"/>
        </w:rPr>
      </w:pPr>
      <w:r>
        <w:rPr>
          <w:rFonts w:ascii="仿宋_GB2312" w:eastAsia="仿宋_GB2312" w:hint="eastAsia"/>
          <w:b/>
          <w:sz w:val="32"/>
          <w:szCs w:val="32"/>
        </w:rPr>
        <w:t>学生工作处</w:t>
      </w:r>
      <w:r w:rsidR="005C07F0">
        <w:rPr>
          <w:rFonts w:ascii="仿宋_GB2312" w:eastAsia="仿宋_GB2312" w:hint="eastAsia"/>
          <w:b/>
          <w:sz w:val="32"/>
          <w:szCs w:val="32"/>
        </w:rPr>
        <w:t>〔2018〕</w:t>
      </w:r>
      <w:r>
        <w:rPr>
          <w:rFonts w:ascii="仿宋_GB2312" w:eastAsia="仿宋_GB2312"/>
          <w:b/>
          <w:sz w:val="32"/>
          <w:szCs w:val="32"/>
        </w:rPr>
        <w:t>1</w:t>
      </w:r>
      <w:r w:rsidR="00D72050">
        <w:rPr>
          <w:rFonts w:ascii="仿宋_GB2312" w:eastAsia="仿宋_GB2312"/>
          <w:b/>
          <w:sz w:val="32"/>
          <w:szCs w:val="32"/>
        </w:rPr>
        <w:t>6</w:t>
      </w:r>
      <w:r w:rsidRPr="00D07144">
        <w:rPr>
          <w:rFonts w:ascii="仿宋_GB2312" w:eastAsia="仿宋_GB2312" w:hint="eastAsia"/>
          <w:b/>
          <w:sz w:val="32"/>
          <w:szCs w:val="32"/>
        </w:rPr>
        <w:t>号</w:t>
      </w:r>
    </w:p>
    <w:p w:rsidR="001A562B" w:rsidRPr="00990589" w:rsidRDefault="001A562B" w:rsidP="001A562B">
      <w:pPr>
        <w:rPr>
          <w:rFonts w:ascii="仿宋_GB2312" w:eastAsia="仿宋_GB2312"/>
          <w:sz w:val="32"/>
          <w:szCs w:val="32"/>
        </w:rPr>
      </w:pPr>
      <w:r w:rsidRPr="00990589">
        <w:rPr>
          <w:rFonts w:ascii="仿宋_GB2312" w:eastAsia="仿宋_GB2312" w:hint="eastAsia"/>
          <w:sz w:val="32"/>
          <w:szCs w:val="32"/>
        </w:rPr>
        <w:t>各二级学院：</w:t>
      </w:r>
    </w:p>
    <w:p w:rsidR="00B65E70" w:rsidRDefault="001A562B" w:rsidP="00B65E70">
      <w:pPr>
        <w:ind w:firstLine="645"/>
        <w:rPr>
          <w:rFonts w:ascii="仿宋_GB2312" w:eastAsia="仿宋_GB2312"/>
          <w:sz w:val="32"/>
          <w:szCs w:val="32"/>
        </w:rPr>
      </w:pPr>
      <w:r w:rsidRPr="00990589">
        <w:rPr>
          <w:rFonts w:ascii="仿宋_GB2312" w:eastAsia="仿宋_GB2312" w:hint="eastAsia"/>
          <w:sz w:val="32"/>
          <w:szCs w:val="32"/>
        </w:rPr>
        <w:t>现将《中共山东省委</w:t>
      </w:r>
      <w:r w:rsidR="00990589" w:rsidRPr="00990589">
        <w:rPr>
          <w:rFonts w:ascii="仿宋_GB2312" w:eastAsia="仿宋_GB2312" w:hint="eastAsia"/>
          <w:sz w:val="32"/>
          <w:szCs w:val="32"/>
        </w:rPr>
        <w:t>教育</w:t>
      </w:r>
      <w:r w:rsidRPr="00990589">
        <w:rPr>
          <w:rFonts w:ascii="仿宋_GB2312" w:eastAsia="仿宋_GB2312" w:hint="eastAsia"/>
          <w:sz w:val="32"/>
          <w:szCs w:val="32"/>
        </w:rPr>
        <w:t>工委关于评选201</w:t>
      </w:r>
      <w:r w:rsidR="00642C23" w:rsidRPr="00990589">
        <w:rPr>
          <w:rFonts w:ascii="仿宋_GB2312" w:eastAsia="仿宋_GB2312"/>
          <w:sz w:val="32"/>
          <w:szCs w:val="32"/>
        </w:rPr>
        <w:t>8</w:t>
      </w:r>
      <w:r w:rsidRPr="00990589">
        <w:rPr>
          <w:rFonts w:ascii="仿宋_GB2312" w:eastAsia="仿宋_GB2312" w:hint="eastAsia"/>
          <w:sz w:val="32"/>
          <w:szCs w:val="32"/>
        </w:rPr>
        <w:t>年山东高校十大优秀学生的通知》</w:t>
      </w:r>
      <w:r w:rsidRPr="00990589">
        <w:rPr>
          <w:rFonts w:ascii="仿宋_GB2312" w:eastAsia="仿宋_GB2312" w:hint="eastAsia"/>
          <w:sz w:val="32"/>
          <w:szCs w:val="32"/>
          <w:shd w:val="clear" w:color="auto" w:fill="FFFFFF"/>
        </w:rPr>
        <w:t>（鲁</w:t>
      </w:r>
      <w:r w:rsidR="00990589">
        <w:rPr>
          <w:rFonts w:ascii="仿宋_GB2312" w:eastAsia="仿宋_GB2312" w:hint="eastAsia"/>
          <w:sz w:val="32"/>
          <w:szCs w:val="32"/>
          <w:shd w:val="clear" w:color="auto" w:fill="FFFFFF"/>
        </w:rPr>
        <w:t>教</w:t>
      </w:r>
      <w:r w:rsidRPr="00990589">
        <w:rPr>
          <w:rFonts w:ascii="仿宋_GB2312" w:eastAsia="仿宋_GB2312" w:hint="eastAsia"/>
          <w:sz w:val="32"/>
          <w:szCs w:val="32"/>
          <w:shd w:val="clear" w:color="auto" w:fill="FFFFFF"/>
        </w:rPr>
        <w:t>工委通字〔201</w:t>
      </w:r>
      <w:r w:rsidR="00642C23" w:rsidRPr="00990589">
        <w:rPr>
          <w:rFonts w:ascii="仿宋_GB2312" w:eastAsia="仿宋_GB2312"/>
          <w:sz w:val="32"/>
          <w:szCs w:val="32"/>
          <w:shd w:val="clear" w:color="auto" w:fill="FFFFFF"/>
        </w:rPr>
        <w:t>8</w:t>
      </w:r>
      <w:r w:rsidRPr="00990589">
        <w:rPr>
          <w:rFonts w:ascii="仿宋_GB2312" w:eastAsia="仿宋_GB2312" w:hint="eastAsia"/>
          <w:sz w:val="32"/>
          <w:szCs w:val="32"/>
          <w:shd w:val="clear" w:color="auto" w:fill="FFFFFF"/>
        </w:rPr>
        <w:t>〕</w:t>
      </w:r>
      <w:r w:rsidRPr="00990589">
        <w:rPr>
          <w:rFonts w:ascii="仿宋_GB2312" w:eastAsia="仿宋_GB2312"/>
          <w:sz w:val="32"/>
          <w:szCs w:val="32"/>
          <w:shd w:val="clear" w:color="auto" w:fill="FFFFFF"/>
        </w:rPr>
        <w:t>1</w:t>
      </w:r>
      <w:r w:rsidR="00642C23" w:rsidRPr="00990589">
        <w:rPr>
          <w:rFonts w:ascii="仿宋_GB2312" w:eastAsia="仿宋_GB2312"/>
          <w:sz w:val="32"/>
          <w:szCs w:val="32"/>
          <w:shd w:val="clear" w:color="auto" w:fill="FFFFFF"/>
        </w:rPr>
        <w:t>0</w:t>
      </w:r>
      <w:r w:rsidRPr="00990589">
        <w:rPr>
          <w:rFonts w:ascii="仿宋_GB2312" w:eastAsia="仿宋_GB2312" w:hint="eastAsia"/>
          <w:sz w:val="32"/>
          <w:szCs w:val="32"/>
          <w:shd w:val="clear" w:color="auto" w:fill="FFFFFF"/>
        </w:rPr>
        <w:t>号）</w:t>
      </w:r>
      <w:r w:rsidRPr="00990589">
        <w:rPr>
          <w:rFonts w:ascii="仿宋_GB2312" w:eastAsia="仿宋_GB2312" w:hint="eastAsia"/>
          <w:sz w:val="32"/>
          <w:szCs w:val="32"/>
        </w:rPr>
        <w:t>转发给你们，请按照通知要求，结合各自实际，推荐1名符合评选条件、能代表本单位学生最高水平的人选参加学校的推荐。</w:t>
      </w:r>
      <w:r w:rsidR="00B65E70">
        <w:rPr>
          <w:rFonts w:ascii="仿宋_GB2312" w:eastAsia="仿宋_GB2312" w:hint="eastAsia"/>
          <w:sz w:val="32"/>
          <w:szCs w:val="32"/>
        </w:rPr>
        <w:t>十大优秀学生推荐人选与</w:t>
      </w:r>
      <w:r w:rsidR="00B65E70">
        <w:rPr>
          <w:rFonts w:ascii="仿宋_GB2312" w:eastAsia="仿宋_GB2312"/>
          <w:sz w:val="32"/>
          <w:szCs w:val="32"/>
        </w:rPr>
        <w:t>第十三届年度人物</w:t>
      </w:r>
      <w:r w:rsidR="00B65E70">
        <w:rPr>
          <w:rFonts w:ascii="仿宋_GB2312" w:eastAsia="仿宋_GB2312" w:hint="eastAsia"/>
          <w:sz w:val="32"/>
          <w:szCs w:val="32"/>
        </w:rPr>
        <w:t>推荐人选</w:t>
      </w:r>
      <w:r w:rsidR="00B65E70">
        <w:rPr>
          <w:rFonts w:ascii="仿宋_GB2312" w:eastAsia="仿宋_GB2312"/>
          <w:sz w:val="32"/>
          <w:szCs w:val="32"/>
        </w:rPr>
        <w:t>要求不同，要严格按照推荐条件</w:t>
      </w:r>
      <w:r w:rsidR="00B65E70" w:rsidRPr="00B65E70">
        <w:rPr>
          <w:rFonts w:ascii="仿宋_GB2312" w:eastAsia="仿宋_GB2312" w:hint="eastAsia"/>
          <w:sz w:val="32"/>
          <w:szCs w:val="32"/>
        </w:rPr>
        <w:t>推荐</w:t>
      </w:r>
      <w:r w:rsidR="00B65E70">
        <w:rPr>
          <w:rFonts w:ascii="仿宋_GB2312" w:eastAsia="仿宋_GB2312" w:hint="eastAsia"/>
          <w:sz w:val="32"/>
          <w:szCs w:val="32"/>
        </w:rPr>
        <w:t>。</w:t>
      </w:r>
    </w:p>
    <w:p w:rsidR="001A562B" w:rsidRPr="00990589" w:rsidRDefault="00990589" w:rsidP="00B65E70">
      <w:pPr>
        <w:ind w:firstLine="645"/>
        <w:rPr>
          <w:rFonts w:ascii="仿宋_GB2312" w:eastAsia="仿宋_GB2312"/>
          <w:sz w:val="32"/>
          <w:szCs w:val="32"/>
          <w:shd w:val="clear" w:color="auto" w:fill="FFFFFF"/>
        </w:rPr>
      </w:pPr>
      <w:r>
        <w:rPr>
          <w:rFonts w:ascii="仿宋_GB2312" w:eastAsia="仿宋_GB2312" w:hint="eastAsia"/>
          <w:sz w:val="32"/>
          <w:szCs w:val="32"/>
        </w:rPr>
        <w:t>请将</w:t>
      </w:r>
      <w:r w:rsidR="001A562B" w:rsidRPr="00990589">
        <w:rPr>
          <w:rFonts w:ascii="仿宋_GB2312" w:eastAsia="仿宋_GB2312" w:hint="eastAsia"/>
          <w:sz w:val="32"/>
          <w:szCs w:val="32"/>
        </w:rPr>
        <w:t>推荐人选《</w:t>
      </w:r>
      <w:r w:rsidR="005D6C7F" w:rsidRPr="00990589">
        <w:rPr>
          <w:rFonts w:ascii="仿宋_GB2312" w:eastAsia="仿宋_GB2312" w:hint="eastAsia"/>
          <w:sz w:val="32"/>
          <w:szCs w:val="32"/>
        </w:rPr>
        <w:t>2018年</w:t>
      </w:r>
      <w:r w:rsidR="001A562B" w:rsidRPr="00990589">
        <w:rPr>
          <w:rFonts w:ascii="仿宋_GB2312" w:eastAsia="仿宋_GB2312" w:hint="eastAsia"/>
          <w:sz w:val="32"/>
          <w:szCs w:val="32"/>
        </w:rPr>
        <w:t>山东高校十大优秀学生候选人推荐表》</w:t>
      </w:r>
      <w:r w:rsidR="005D6C7F" w:rsidRPr="00990589">
        <w:rPr>
          <w:rFonts w:ascii="仿宋_GB2312" w:eastAsia="仿宋_GB2312" w:hint="eastAsia"/>
          <w:sz w:val="32"/>
          <w:szCs w:val="32"/>
        </w:rPr>
        <w:t>、</w:t>
      </w:r>
      <w:r w:rsidR="005D6C7F" w:rsidRPr="00990589">
        <w:rPr>
          <w:rFonts w:ascii="仿宋_GB2312" w:eastAsia="仿宋_GB2312"/>
          <w:sz w:val="32"/>
          <w:szCs w:val="32"/>
        </w:rPr>
        <w:t>《</w:t>
      </w:r>
      <w:r w:rsidR="005D6C7F" w:rsidRPr="00990589">
        <w:rPr>
          <w:rFonts w:ascii="仿宋" w:eastAsia="仿宋" w:hAnsi="仿宋" w:hint="eastAsia"/>
          <w:sz w:val="32"/>
          <w:szCs w:val="32"/>
        </w:rPr>
        <w:t>2018年山东高校十大优秀</w:t>
      </w:r>
      <w:bookmarkStart w:id="0" w:name="_GoBack"/>
      <w:bookmarkEnd w:id="0"/>
      <w:r w:rsidR="005D6C7F" w:rsidRPr="00990589">
        <w:rPr>
          <w:rFonts w:ascii="仿宋" w:eastAsia="仿宋" w:hAnsi="仿宋" w:hint="eastAsia"/>
          <w:sz w:val="32"/>
          <w:szCs w:val="32"/>
        </w:rPr>
        <w:t>学生候选人信息采集表》</w:t>
      </w:r>
      <w:r w:rsidR="001A562B" w:rsidRPr="00990589">
        <w:rPr>
          <w:rFonts w:ascii="仿宋_GB2312" w:eastAsia="仿宋_GB2312" w:hint="eastAsia"/>
          <w:sz w:val="32"/>
          <w:szCs w:val="32"/>
        </w:rPr>
        <w:t>、</w:t>
      </w:r>
      <w:r w:rsidR="005D6C7F" w:rsidRPr="00990589">
        <w:rPr>
          <w:rFonts w:ascii="仿宋_GB2312" w:eastAsia="仿宋_GB2312" w:hint="eastAsia"/>
          <w:sz w:val="32"/>
          <w:szCs w:val="32"/>
        </w:rPr>
        <w:t>以</w:t>
      </w:r>
      <w:r w:rsidR="005D6C7F" w:rsidRPr="00990589">
        <w:rPr>
          <w:rFonts w:ascii="仿宋_GB2312" w:eastAsia="仿宋_GB2312"/>
          <w:sz w:val="32"/>
          <w:szCs w:val="32"/>
        </w:rPr>
        <w:t>第三人称</w:t>
      </w:r>
      <w:r w:rsidR="005D6C7F" w:rsidRPr="00990589">
        <w:rPr>
          <w:rFonts w:ascii="仿宋_GB2312" w:eastAsia="仿宋_GB2312" w:hint="eastAsia"/>
          <w:sz w:val="32"/>
          <w:szCs w:val="32"/>
        </w:rPr>
        <w:t>撰写</w:t>
      </w:r>
      <w:r w:rsidR="005D6C7F" w:rsidRPr="00990589">
        <w:rPr>
          <w:rFonts w:ascii="仿宋_GB2312" w:eastAsia="仿宋_GB2312"/>
          <w:sz w:val="32"/>
          <w:szCs w:val="32"/>
        </w:rPr>
        <w:t>的</w:t>
      </w:r>
      <w:r w:rsidR="001A562B" w:rsidRPr="00990589">
        <w:rPr>
          <w:rFonts w:ascii="仿宋_GB2312" w:eastAsia="仿宋_GB2312" w:hint="eastAsia"/>
          <w:sz w:val="32"/>
          <w:szCs w:val="32"/>
        </w:rPr>
        <w:t>2千字左右的事迹材料</w:t>
      </w:r>
      <w:r w:rsidRPr="00990589">
        <w:rPr>
          <w:rFonts w:ascii="仿宋_GB2312" w:eastAsia="仿宋_GB2312" w:hint="eastAsia"/>
          <w:b/>
          <w:sz w:val="32"/>
          <w:szCs w:val="32"/>
        </w:rPr>
        <w:t>电子版</w:t>
      </w:r>
      <w:r w:rsidR="001A562B" w:rsidRPr="00990589">
        <w:rPr>
          <w:rFonts w:ascii="仿宋_GB2312" w:eastAsia="仿宋_GB2312" w:hint="eastAsia"/>
          <w:sz w:val="32"/>
          <w:szCs w:val="32"/>
        </w:rPr>
        <w:t>于4月</w:t>
      </w:r>
      <w:r w:rsidR="00642C23" w:rsidRPr="00990589">
        <w:rPr>
          <w:rFonts w:ascii="仿宋_GB2312" w:eastAsia="仿宋_GB2312"/>
          <w:sz w:val="32"/>
          <w:szCs w:val="32"/>
        </w:rPr>
        <w:t>11</w:t>
      </w:r>
      <w:r w:rsidR="001A562B" w:rsidRPr="00990589">
        <w:rPr>
          <w:rFonts w:ascii="仿宋_GB2312" w:eastAsia="仿宋_GB2312" w:hint="eastAsia"/>
          <w:sz w:val="32"/>
          <w:szCs w:val="32"/>
        </w:rPr>
        <w:t>日前报</w:t>
      </w:r>
      <w:r w:rsidR="00642C23" w:rsidRPr="00990589">
        <w:rPr>
          <w:rFonts w:ascii="仿宋_GB2312" w:eastAsia="仿宋_GB2312" w:hint="eastAsia"/>
          <w:sz w:val="32"/>
          <w:szCs w:val="32"/>
        </w:rPr>
        <w:t>大学生</w:t>
      </w:r>
      <w:r w:rsidR="00642C23" w:rsidRPr="00990589">
        <w:rPr>
          <w:rFonts w:ascii="仿宋_GB2312" w:eastAsia="仿宋_GB2312"/>
          <w:sz w:val="32"/>
          <w:szCs w:val="32"/>
        </w:rPr>
        <w:t>事务中心</w:t>
      </w:r>
      <w:r w:rsidR="00642C23" w:rsidRPr="00990589">
        <w:rPr>
          <w:rFonts w:ascii="仿宋_GB2312" w:eastAsia="仿宋_GB2312" w:hint="eastAsia"/>
          <w:sz w:val="32"/>
          <w:szCs w:val="32"/>
        </w:rPr>
        <w:t>2号</w:t>
      </w:r>
      <w:r w:rsidR="00642C23" w:rsidRPr="00990589">
        <w:rPr>
          <w:rFonts w:ascii="仿宋_GB2312" w:eastAsia="仿宋_GB2312"/>
          <w:sz w:val="32"/>
          <w:szCs w:val="32"/>
        </w:rPr>
        <w:t>窗口</w:t>
      </w:r>
      <w:r>
        <w:rPr>
          <w:rFonts w:ascii="仿宋_GB2312" w:eastAsia="仿宋_GB2312" w:hint="eastAsia"/>
          <w:sz w:val="32"/>
          <w:szCs w:val="32"/>
        </w:rPr>
        <w:t>，</w:t>
      </w:r>
      <w:r>
        <w:rPr>
          <w:rFonts w:ascii="仿宋_GB2312" w:eastAsia="仿宋_GB2312"/>
          <w:sz w:val="32"/>
          <w:szCs w:val="32"/>
        </w:rPr>
        <w:t>联系人：华德臣，电话：</w:t>
      </w:r>
      <w:r>
        <w:rPr>
          <w:rFonts w:ascii="仿宋_GB2312" w:eastAsia="仿宋_GB2312" w:hint="eastAsia"/>
          <w:sz w:val="32"/>
          <w:szCs w:val="32"/>
        </w:rPr>
        <w:t>8785860</w:t>
      </w:r>
      <w:r w:rsidR="001A562B" w:rsidRPr="00990589">
        <w:rPr>
          <w:rFonts w:ascii="仿宋_GB2312" w:eastAsia="仿宋_GB2312" w:hint="eastAsia"/>
          <w:sz w:val="32"/>
          <w:szCs w:val="32"/>
        </w:rPr>
        <w:t>。</w:t>
      </w:r>
    </w:p>
    <w:p w:rsidR="001A562B" w:rsidRPr="00990589" w:rsidRDefault="001A562B" w:rsidP="001A562B">
      <w:pPr>
        <w:ind w:firstLineChars="200" w:firstLine="640"/>
        <w:rPr>
          <w:rFonts w:ascii="仿宋_GB2312" w:eastAsia="仿宋_GB2312"/>
          <w:sz w:val="32"/>
          <w:szCs w:val="32"/>
        </w:rPr>
      </w:pPr>
      <w:r w:rsidRPr="00990589">
        <w:rPr>
          <w:rFonts w:ascii="仿宋_GB2312" w:eastAsia="仿宋_GB2312" w:hint="eastAsia"/>
          <w:sz w:val="32"/>
          <w:szCs w:val="32"/>
        </w:rPr>
        <w:t>附件：</w:t>
      </w:r>
    </w:p>
    <w:p w:rsidR="001A562B" w:rsidRPr="00990589" w:rsidRDefault="005D6C7F" w:rsidP="001A562B">
      <w:pPr>
        <w:ind w:firstLineChars="200" w:firstLine="640"/>
        <w:rPr>
          <w:rFonts w:ascii="仿宋" w:eastAsia="仿宋" w:hAnsi="仿宋"/>
          <w:sz w:val="32"/>
          <w:szCs w:val="32"/>
        </w:rPr>
      </w:pPr>
      <w:r w:rsidRPr="00990589">
        <w:rPr>
          <w:rFonts w:ascii="仿宋" w:eastAsia="仿宋" w:hAnsi="仿宋" w:hint="eastAsia"/>
          <w:sz w:val="32"/>
          <w:szCs w:val="32"/>
        </w:rPr>
        <w:t>1、</w:t>
      </w:r>
      <w:r w:rsidR="001A562B" w:rsidRPr="00990589">
        <w:rPr>
          <w:rFonts w:ascii="仿宋" w:eastAsia="仿宋" w:hAnsi="仿宋" w:hint="eastAsia"/>
          <w:sz w:val="32"/>
          <w:szCs w:val="32"/>
        </w:rPr>
        <w:t>中共山东省委</w:t>
      </w:r>
      <w:r w:rsidR="00990589">
        <w:rPr>
          <w:rFonts w:ascii="仿宋" w:eastAsia="仿宋" w:hAnsi="仿宋" w:hint="eastAsia"/>
          <w:sz w:val="32"/>
          <w:szCs w:val="32"/>
        </w:rPr>
        <w:t>教育</w:t>
      </w:r>
      <w:r w:rsidR="001A562B" w:rsidRPr="00990589">
        <w:rPr>
          <w:rFonts w:ascii="仿宋" w:eastAsia="仿宋" w:hAnsi="仿宋" w:hint="eastAsia"/>
          <w:sz w:val="32"/>
          <w:szCs w:val="32"/>
        </w:rPr>
        <w:t>工委关于评选</w:t>
      </w:r>
      <w:r w:rsidR="00642C23" w:rsidRPr="00990589">
        <w:rPr>
          <w:rFonts w:ascii="仿宋" w:eastAsia="仿宋" w:hAnsi="仿宋"/>
          <w:sz w:val="32"/>
          <w:szCs w:val="32"/>
        </w:rPr>
        <w:t>2018</w:t>
      </w:r>
      <w:r w:rsidR="001A562B" w:rsidRPr="00990589">
        <w:rPr>
          <w:rFonts w:ascii="仿宋" w:eastAsia="仿宋" w:hAnsi="仿宋" w:hint="eastAsia"/>
          <w:sz w:val="32"/>
          <w:szCs w:val="32"/>
        </w:rPr>
        <w:t>年山东高校十大优秀学生的通知</w:t>
      </w:r>
    </w:p>
    <w:p w:rsidR="005D6C7F" w:rsidRPr="00990589" w:rsidRDefault="005D6C7F" w:rsidP="001A562B">
      <w:pPr>
        <w:ind w:firstLineChars="200" w:firstLine="640"/>
        <w:rPr>
          <w:rFonts w:ascii="仿宋" w:eastAsia="仿宋" w:hAnsi="仿宋"/>
          <w:sz w:val="32"/>
          <w:szCs w:val="32"/>
        </w:rPr>
      </w:pPr>
      <w:r w:rsidRPr="00990589">
        <w:rPr>
          <w:rFonts w:ascii="仿宋" w:eastAsia="仿宋" w:hAnsi="仿宋"/>
          <w:sz w:val="32"/>
          <w:szCs w:val="32"/>
        </w:rPr>
        <w:t>2</w:t>
      </w:r>
      <w:r w:rsidRPr="00990589">
        <w:rPr>
          <w:rFonts w:ascii="仿宋" w:eastAsia="仿宋" w:hAnsi="仿宋" w:hint="eastAsia"/>
          <w:sz w:val="32"/>
          <w:szCs w:val="32"/>
        </w:rPr>
        <w:t>、</w:t>
      </w:r>
      <w:r w:rsidRPr="00990589">
        <w:rPr>
          <w:rFonts w:ascii="仿宋" w:eastAsia="仿宋" w:hAnsi="仿宋"/>
          <w:sz w:val="32"/>
          <w:szCs w:val="32"/>
        </w:rPr>
        <w:t>201</w:t>
      </w:r>
      <w:r w:rsidRPr="00990589">
        <w:rPr>
          <w:rFonts w:ascii="仿宋" w:eastAsia="仿宋" w:hAnsi="仿宋" w:hint="eastAsia"/>
          <w:sz w:val="32"/>
          <w:szCs w:val="32"/>
        </w:rPr>
        <w:t>8</w:t>
      </w:r>
      <w:r w:rsidRPr="00990589">
        <w:rPr>
          <w:rFonts w:ascii="仿宋" w:eastAsia="仿宋" w:hAnsi="仿宋"/>
          <w:sz w:val="32"/>
          <w:szCs w:val="32"/>
        </w:rPr>
        <w:t>年</w:t>
      </w:r>
      <w:r w:rsidRPr="00990589">
        <w:rPr>
          <w:rFonts w:ascii="仿宋" w:eastAsia="仿宋" w:hAnsi="仿宋" w:hint="eastAsia"/>
          <w:sz w:val="32"/>
          <w:szCs w:val="32"/>
        </w:rPr>
        <w:t>山东高校十大优秀学生候选人推荐表</w:t>
      </w:r>
    </w:p>
    <w:p w:rsidR="001A562B" w:rsidRPr="00B65E70" w:rsidRDefault="005D6C7F" w:rsidP="00B65E70">
      <w:pPr>
        <w:ind w:firstLineChars="200" w:firstLine="640"/>
        <w:rPr>
          <w:rFonts w:ascii="仿宋" w:eastAsia="仿宋" w:hAnsi="仿宋"/>
          <w:sz w:val="32"/>
          <w:szCs w:val="32"/>
        </w:rPr>
      </w:pPr>
      <w:r w:rsidRPr="00990589">
        <w:rPr>
          <w:rFonts w:ascii="仿宋" w:eastAsia="仿宋" w:hAnsi="仿宋"/>
          <w:sz w:val="32"/>
          <w:szCs w:val="32"/>
        </w:rPr>
        <w:t>3</w:t>
      </w:r>
      <w:r w:rsidRPr="00990589">
        <w:rPr>
          <w:rFonts w:ascii="仿宋" w:eastAsia="仿宋" w:hAnsi="仿宋" w:hint="eastAsia"/>
          <w:sz w:val="32"/>
          <w:szCs w:val="32"/>
        </w:rPr>
        <w:t>、2018年山东高校十大优秀学生候选人信息采集表</w:t>
      </w:r>
    </w:p>
    <w:p w:rsidR="001A562B" w:rsidRPr="00990589" w:rsidRDefault="001A562B" w:rsidP="001A562B">
      <w:pPr>
        <w:ind w:firstLineChars="1450" w:firstLine="4640"/>
        <w:rPr>
          <w:rFonts w:ascii="仿宋_GB2312" w:eastAsia="仿宋_GB2312"/>
          <w:sz w:val="32"/>
          <w:szCs w:val="32"/>
        </w:rPr>
      </w:pPr>
      <w:r w:rsidRPr="00990589">
        <w:rPr>
          <w:rFonts w:ascii="仿宋_GB2312" w:eastAsia="仿宋_GB2312" w:hint="eastAsia"/>
          <w:sz w:val="32"/>
          <w:szCs w:val="32"/>
        </w:rPr>
        <w:t>学生工作处（武装部）</w:t>
      </w:r>
    </w:p>
    <w:p w:rsidR="001A562B" w:rsidRPr="00990589" w:rsidRDefault="001A562B" w:rsidP="001A562B">
      <w:pPr>
        <w:ind w:firstLineChars="1400" w:firstLine="4480"/>
        <w:rPr>
          <w:rFonts w:ascii="仿宋_GB2312" w:eastAsia="仿宋_GB2312" w:hAnsi="仿宋_GB2312" w:cs="仿宋_GB2312"/>
          <w:sz w:val="32"/>
          <w:szCs w:val="32"/>
        </w:rPr>
      </w:pPr>
      <w:r w:rsidRPr="00990589">
        <w:rPr>
          <w:rFonts w:ascii="仿宋_GB2312" w:eastAsia="仿宋_GB2312" w:hint="eastAsia"/>
          <w:sz w:val="32"/>
          <w:szCs w:val="32"/>
        </w:rPr>
        <w:t>二</w:t>
      </w:r>
      <w:r w:rsidRPr="00990589">
        <w:rPr>
          <w:rFonts w:ascii="宋体" w:hAnsi="宋体" w:cs="宋体" w:hint="eastAsia"/>
          <w:sz w:val="32"/>
          <w:szCs w:val="32"/>
        </w:rPr>
        <w:t>〇</w:t>
      </w:r>
      <w:r w:rsidRPr="00990589">
        <w:rPr>
          <w:rFonts w:ascii="仿宋_GB2312" w:eastAsia="仿宋_GB2312" w:hAnsi="仿宋_GB2312" w:cs="仿宋_GB2312" w:hint="eastAsia"/>
          <w:sz w:val="32"/>
          <w:szCs w:val="32"/>
        </w:rPr>
        <w:t>一</w:t>
      </w:r>
      <w:r w:rsidR="00642C23" w:rsidRPr="00990589">
        <w:rPr>
          <w:rFonts w:ascii="仿宋_GB2312" w:eastAsia="仿宋_GB2312" w:hAnsi="仿宋_GB2312" w:cs="仿宋_GB2312" w:hint="eastAsia"/>
          <w:sz w:val="32"/>
          <w:szCs w:val="32"/>
        </w:rPr>
        <w:t>八</w:t>
      </w:r>
      <w:r w:rsidRPr="00990589">
        <w:rPr>
          <w:rFonts w:ascii="仿宋_GB2312" w:eastAsia="仿宋_GB2312" w:hAnsi="仿宋_GB2312" w:cs="仿宋_GB2312" w:hint="eastAsia"/>
          <w:sz w:val="32"/>
          <w:szCs w:val="32"/>
        </w:rPr>
        <w:t>年三月</w:t>
      </w:r>
      <w:r w:rsidR="00CD51C9" w:rsidRPr="00990589">
        <w:rPr>
          <w:rFonts w:ascii="仿宋_GB2312" w:eastAsia="仿宋_GB2312" w:hAnsi="仿宋_GB2312" w:cs="仿宋_GB2312" w:hint="eastAsia"/>
          <w:sz w:val="32"/>
          <w:szCs w:val="32"/>
        </w:rPr>
        <w:t>二</w:t>
      </w:r>
      <w:r w:rsidRPr="00990589">
        <w:rPr>
          <w:rFonts w:ascii="仿宋_GB2312" w:eastAsia="仿宋_GB2312" w:hAnsi="仿宋_GB2312" w:cs="仿宋_GB2312" w:hint="eastAsia"/>
          <w:sz w:val="32"/>
          <w:szCs w:val="32"/>
        </w:rPr>
        <w:t>十</w:t>
      </w:r>
      <w:r w:rsidR="00CD51C9" w:rsidRPr="00990589">
        <w:rPr>
          <w:rFonts w:ascii="仿宋_GB2312" w:eastAsia="仿宋_GB2312" w:hAnsi="仿宋_GB2312" w:cs="仿宋_GB2312" w:hint="eastAsia"/>
          <w:sz w:val="32"/>
          <w:szCs w:val="32"/>
        </w:rPr>
        <w:t>九</w:t>
      </w:r>
      <w:r w:rsidRPr="00990589">
        <w:rPr>
          <w:rFonts w:ascii="仿宋_GB2312" w:eastAsia="仿宋_GB2312" w:hAnsi="仿宋_GB2312" w:cs="仿宋_GB2312" w:hint="eastAsia"/>
          <w:sz w:val="32"/>
          <w:szCs w:val="32"/>
        </w:rPr>
        <w:t>日</w:t>
      </w:r>
    </w:p>
    <w:p w:rsidR="001A562B" w:rsidRPr="00990589" w:rsidRDefault="001A562B" w:rsidP="001A562B">
      <w:pPr>
        <w:ind w:firstLineChars="1350" w:firstLine="4320"/>
        <w:rPr>
          <w:rFonts w:ascii="仿宋_GB2312" w:eastAsia="仿宋_GB2312" w:hAnsi="仿宋_GB2312" w:cs="仿宋_GB2312"/>
          <w:sz w:val="32"/>
          <w:szCs w:val="32"/>
        </w:rPr>
      </w:pPr>
    </w:p>
    <w:p w:rsidR="001A562B" w:rsidRDefault="001A562B" w:rsidP="001A562B">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F64F4F">
        <w:rPr>
          <w:rFonts w:ascii="仿宋_GB2312" w:eastAsia="仿宋_GB2312" w:hAnsi="仿宋_GB2312" w:cs="仿宋_GB2312" w:hint="eastAsia"/>
          <w:sz w:val="32"/>
          <w:szCs w:val="32"/>
        </w:rPr>
        <w:t>1：</w:t>
      </w:r>
    </w:p>
    <w:p w:rsidR="00F64F4F" w:rsidRPr="00B65E70" w:rsidRDefault="00F64F4F" w:rsidP="00F64F4F">
      <w:pPr>
        <w:widowControl/>
        <w:shd w:val="clear" w:color="auto" w:fill="FFFFFF"/>
        <w:spacing w:line="560" w:lineRule="exact"/>
        <w:jc w:val="center"/>
        <w:rPr>
          <w:rFonts w:asciiTheme="minorEastAsia" w:eastAsiaTheme="minorEastAsia" w:hAnsiTheme="minorEastAsia" w:cs="Arial"/>
          <w:b/>
          <w:bCs/>
          <w:kern w:val="0"/>
          <w:sz w:val="36"/>
          <w:szCs w:val="36"/>
        </w:rPr>
      </w:pPr>
      <w:r w:rsidRPr="00B65E70">
        <w:rPr>
          <w:rFonts w:asciiTheme="minorEastAsia" w:eastAsiaTheme="minorEastAsia" w:hAnsiTheme="minorEastAsia" w:cs="Arial" w:hint="eastAsia"/>
          <w:b/>
          <w:bCs/>
          <w:kern w:val="0"/>
          <w:sz w:val="36"/>
          <w:szCs w:val="36"/>
        </w:rPr>
        <w:t>中共山东省委教育工委</w:t>
      </w:r>
    </w:p>
    <w:p w:rsidR="00F64F4F" w:rsidRPr="00B65E70" w:rsidRDefault="00F64F4F" w:rsidP="00F64F4F">
      <w:pPr>
        <w:widowControl/>
        <w:shd w:val="clear" w:color="auto" w:fill="FFFFFF"/>
        <w:spacing w:line="560" w:lineRule="exact"/>
        <w:jc w:val="center"/>
        <w:rPr>
          <w:rFonts w:asciiTheme="minorEastAsia" w:eastAsiaTheme="minorEastAsia" w:hAnsiTheme="minorEastAsia" w:cs="Arial"/>
          <w:b/>
          <w:bCs/>
          <w:kern w:val="0"/>
          <w:sz w:val="36"/>
          <w:szCs w:val="36"/>
        </w:rPr>
      </w:pPr>
      <w:r w:rsidRPr="00B65E70">
        <w:rPr>
          <w:rFonts w:asciiTheme="minorEastAsia" w:eastAsiaTheme="minorEastAsia" w:hAnsiTheme="minorEastAsia" w:cs="Arial" w:hint="eastAsia"/>
          <w:b/>
          <w:bCs/>
          <w:kern w:val="0"/>
          <w:sz w:val="36"/>
          <w:szCs w:val="36"/>
        </w:rPr>
        <w:t>关于评选2018年山东高校十大优秀学生的通知</w:t>
      </w:r>
    </w:p>
    <w:p w:rsidR="00F64F4F" w:rsidRDefault="00F64F4F" w:rsidP="00F64F4F">
      <w:pPr>
        <w:widowControl/>
        <w:shd w:val="clear" w:color="auto" w:fill="FFFFFF"/>
        <w:spacing w:line="560" w:lineRule="exact"/>
        <w:jc w:val="right"/>
        <w:rPr>
          <w:rFonts w:ascii="仿宋_GB2312" w:eastAsia="仿宋_GB2312" w:hAnsi="Arial" w:cs="Arial"/>
          <w:kern w:val="0"/>
          <w:sz w:val="30"/>
          <w:szCs w:val="30"/>
        </w:rPr>
      </w:pPr>
      <w:r>
        <w:rPr>
          <w:rFonts w:ascii="仿宋_GB2312" w:eastAsia="仿宋_GB2312" w:hAnsi="Arial" w:cs="Arial" w:hint="eastAsia"/>
          <w:kern w:val="0"/>
          <w:sz w:val="30"/>
          <w:szCs w:val="30"/>
        </w:rPr>
        <w:t>鲁教工委通字[2018]10号</w:t>
      </w:r>
    </w:p>
    <w:p w:rsidR="00F64F4F" w:rsidRPr="000C525E" w:rsidRDefault="00F64F4F" w:rsidP="00F64F4F">
      <w:pPr>
        <w:widowControl/>
        <w:shd w:val="clear" w:color="auto" w:fill="FFFFFF"/>
        <w:spacing w:line="560" w:lineRule="exact"/>
        <w:jc w:val="left"/>
        <w:rPr>
          <w:rFonts w:ascii="仿宋_GB2312" w:eastAsia="仿宋_GB2312" w:hAnsi="Arial" w:cs="Arial"/>
          <w:kern w:val="0"/>
          <w:sz w:val="32"/>
          <w:szCs w:val="32"/>
        </w:rPr>
      </w:pPr>
      <w:r w:rsidRPr="008208AD">
        <w:rPr>
          <w:rFonts w:ascii="仿宋_GB2312" w:eastAsia="仿宋_GB2312" w:hAnsi="Arial" w:cs="Arial" w:hint="eastAsia"/>
          <w:kern w:val="0"/>
          <w:sz w:val="30"/>
          <w:szCs w:val="30"/>
        </w:rPr>
        <w:t>各</w:t>
      </w:r>
      <w:r w:rsidRPr="000C525E">
        <w:rPr>
          <w:rFonts w:ascii="仿宋_GB2312" w:eastAsia="仿宋_GB2312" w:hAnsi="Arial" w:cs="Arial" w:hint="eastAsia"/>
          <w:kern w:val="0"/>
          <w:sz w:val="32"/>
          <w:szCs w:val="32"/>
        </w:rPr>
        <w:t>高等学校党委：</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为深入学习宣传贯彻习近平新时代中国特色社会主义思想和党的十九大精神，认真贯彻落实</w:t>
      </w:r>
      <w:r w:rsidRPr="000C525E">
        <w:rPr>
          <w:rFonts w:ascii="仿宋_GB2312" w:eastAsia="仿宋_GB2312" w:hAnsi="Arial" w:cs="Arial" w:hint="eastAsia"/>
          <w:kern w:val="0"/>
          <w:sz w:val="32"/>
          <w:szCs w:val="32"/>
        </w:rPr>
        <w:t>全国</w:t>
      </w:r>
      <w:r>
        <w:rPr>
          <w:rFonts w:ascii="仿宋_GB2312" w:eastAsia="仿宋_GB2312" w:hAnsi="Arial" w:cs="Arial" w:hint="eastAsia"/>
          <w:kern w:val="0"/>
          <w:sz w:val="32"/>
          <w:szCs w:val="32"/>
        </w:rPr>
        <w:t>全省</w:t>
      </w:r>
      <w:r w:rsidRPr="000C525E">
        <w:rPr>
          <w:rFonts w:ascii="仿宋_GB2312" w:eastAsia="仿宋_GB2312" w:hAnsi="Arial" w:cs="Arial" w:hint="eastAsia"/>
          <w:kern w:val="0"/>
          <w:sz w:val="32"/>
          <w:szCs w:val="32"/>
        </w:rPr>
        <w:t>高校思想政治工作会议精神</w:t>
      </w:r>
      <w:r>
        <w:rPr>
          <w:rFonts w:ascii="仿宋_GB2312" w:eastAsia="仿宋_GB2312" w:hAnsi="Arial" w:cs="Arial" w:hint="eastAsia"/>
          <w:kern w:val="0"/>
          <w:sz w:val="32"/>
          <w:szCs w:val="32"/>
        </w:rPr>
        <w:t>，充分</w:t>
      </w:r>
      <w:r w:rsidRPr="000C525E">
        <w:rPr>
          <w:rFonts w:ascii="仿宋_GB2312" w:eastAsia="仿宋_GB2312" w:hAnsi="Arial" w:cs="Arial" w:hint="eastAsia"/>
          <w:kern w:val="0"/>
          <w:sz w:val="32"/>
          <w:szCs w:val="32"/>
        </w:rPr>
        <w:t>发挥优秀大学生的典型示范作用，</w:t>
      </w:r>
      <w:r>
        <w:rPr>
          <w:rFonts w:ascii="仿宋_GB2312" w:eastAsia="仿宋_GB2312" w:hAnsi="Arial" w:cs="Arial" w:hint="eastAsia"/>
          <w:kern w:val="0"/>
          <w:sz w:val="32"/>
          <w:szCs w:val="32"/>
        </w:rPr>
        <w:t>着力培养担当民族复兴大任的时代新人，</w:t>
      </w:r>
      <w:r w:rsidRPr="000C525E">
        <w:rPr>
          <w:rFonts w:ascii="仿宋_GB2312" w:eastAsia="仿宋_GB2312" w:hAnsi="Arial" w:cs="Arial" w:hint="eastAsia"/>
          <w:kern w:val="0"/>
          <w:sz w:val="32"/>
          <w:szCs w:val="32"/>
        </w:rPr>
        <w:t>经研究，决定开展201</w:t>
      </w:r>
      <w:r>
        <w:rPr>
          <w:rFonts w:ascii="仿宋_GB2312" w:eastAsia="仿宋_GB2312" w:hAnsi="Arial" w:cs="Arial" w:hint="eastAsia"/>
          <w:kern w:val="0"/>
          <w:sz w:val="32"/>
          <w:szCs w:val="32"/>
        </w:rPr>
        <w:t>8</w:t>
      </w:r>
      <w:r w:rsidRPr="000C525E">
        <w:rPr>
          <w:rFonts w:ascii="仿宋_GB2312" w:eastAsia="仿宋_GB2312" w:hAnsi="Arial" w:cs="Arial" w:hint="eastAsia"/>
          <w:kern w:val="0"/>
          <w:sz w:val="32"/>
          <w:szCs w:val="32"/>
        </w:rPr>
        <w:t>年山东高校十大优秀学生评选活动。有关事项通知如下</w:t>
      </w:r>
      <w:r>
        <w:rPr>
          <w:rFonts w:ascii="仿宋_GB2312" w:eastAsia="仿宋_GB2312" w:hAnsi="Arial" w:cs="Arial" w:hint="eastAsia"/>
          <w:kern w:val="0"/>
          <w:sz w:val="32"/>
          <w:szCs w:val="32"/>
        </w:rPr>
        <w:t>：</w:t>
      </w:r>
    </w:p>
    <w:p w:rsidR="00F64F4F" w:rsidRPr="000C525E" w:rsidRDefault="00F64F4F" w:rsidP="00F64F4F">
      <w:pPr>
        <w:widowControl/>
        <w:shd w:val="clear" w:color="auto" w:fill="FFFFFF"/>
        <w:spacing w:line="560" w:lineRule="exact"/>
        <w:ind w:firstLineChars="200" w:firstLine="640"/>
        <w:rPr>
          <w:rFonts w:ascii="黑体" w:eastAsia="黑体" w:hAnsi="黑体" w:cs="Arial"/>
          <w:kern w:val="0"/>
          <w:sz w:val="32"/>
          <w:szCs w:val="32"/>
        </w:rPr>
      </w:pPr>
      <w:r w:rsidRPr="000C525E">
        <w:rPr>
          <w:rFonts w:ascii="黑体" w:eastAsia="黑体" w:hAnsi="黑体" w:cs="Arial" w:hint="eastAsia"/>
          <w:kern w:val="0"/>
          <w:sz w:val="32"/>
          <w:szCs w:val="32"/>
        </w:rPr>
        <w:t>一、组织机构</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主办：中共山东</w:t>
      </w:r>
      <w:r>
        <w:rPr>
          <w:rFonts w:ascii="仿宋_GB2312" w:eastAsia="仿宋_GB2312" w:hAnsi="Arial" w:cs="Arial" w:hint="eastAsia"/>
          <w:kern w:val="0"/>
          <w:sz w:val="32"/>
          <w:szCs w:val="32"/>
        </w:rPr>
        <w:t>省委教育</w:t>
      </w:r>
      <w:r w:rsidRPr="000C525E">
        <w:rPr>
          <w:rFonts w:ascii="仿宋_GB2312" w:eastAsia="仿宋_GB2312" w:hAnsi="Arial" w:cs="Arial" w:hint="eastAsia"/>
          <w:kern w:val="0"/>
          <w:sz w:val="32"/>
          <w:szCs w:val="32"/>
        </w:rPr>
        <w:t>工委</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山东教育电视台</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承办：山东省高等学校学生教育与管理研究会</w:t>
      </w:r>
    </w:p>
    <w:p w:rsidR="00F64F4F" w:rsidRPr="000C525E" w:rsidRDefault="00F64F4F" w:rsidP="00F64F4F">
      <w:pPr>
        <w:widowControl/>
        <w:shd w:val="clear" w:color="auto" w:fill="FFFFFF"/>
        <w:spacing w:line="560" w:lineRule="exact"/>
        <w:ind w:firstLineChars="200" w:firstLine="640"/>
        <w:rPr>
          <w:rFonts w:ascii="黑体" w:eastAsia="黑体" w:hAnsi="宋体" w:cs="Arial"/>
          <w:kern w:val="0"/>
          <w:sz w:val="32"/>
          <w:szCs w:val="32"/>
        </w:rPr>
      </w:pPr>
      <w:r w:rsidRPr="000C525E">
        <w:rPr>
          <w:rFonts w:ascii="黑体" w:eastAsia="黑体" w:hAnsi="宋体" w:cs="Arial" w:hint="eastAsia"/>
          <w:kern w:val="0"/>
          <w:sz w:val="32"/>
          <w:szCs w:val="32"/>
        </w:rPr>
        <w:t>二、评选范围</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全省高校全日制在校研究生和本、专科生。</w:t>
      </w:r>
    </w:p>
    <w:p w:rsidR="00F64F4F" w:rsidRPr="000C525E" w:rsidRDefault="00F64F4F" w:rsidP="00F64F4F">
      <w:pPr>
        <w:widowControl/>
        <w:shd w:val="clear" w:color="auto" w:fill="FFFFFF"/>
        <w:spacing w:line="560" w:lineRule="exact"/>
        <w:ind w:firstLineChars="200" w:firstLine="640"/>
        <w:rPr>
          <w:rFonts w:ascii="黑体" w:eastAsia="黑体" w:hAnsi="黑体" w:cs="Arial"/>
          <w:kern w:val="0"/>
          <w:sz w:val="32"/>
          <w:szCs w:val="32"/>
        </w:rPr>
      </w:pPr>
      <w:r w:rsidRPr="000C525E">
        <w:rPr>
          <w:rFonts w:ascii="黑体" w:eastAsia="黑体" w:hAnsi="黑体" w:cs="Arial" w:hint="eastAsia"/>
          <w:kern w:val="0"/>
          <w:sz w:val="32"/>
          <w:szCs w:val="32"/>
        </w:rPr>
        <w:t>三、推荐人数</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在校生2万人以下的学校1名，2万人以上的学校2名。</w:t>
      </w:r>
    </w:p>
    <w:p w:rsidR="00F64F4F" w:rsidRPr="000C525E" w:rsidRDefault="00F64F4F" w:rsidP="00F64F4F">
      <w:pPr>
        <w:widowControl/>
        <w:shd w:val="clear" w:color="auto" w:fill="FFFFFF"/>
        <w:spacing w:line="560" w:lineRule="exact"/>
        <w:ind w:firstLineChars="200" w:firstLine="640"/>
        <w:rPr>
          <w:rFonts w:ascii="黑体" w:eastAsia="黑体" w:hAnsi="宋体" w:cs="Arial"/>
          <w:kern w:val="0"/>
          <w:sz w:val="32"/>
          <w:szCs w:val="32"/>
        </w:rPr>
      </w:pPr>
      <w:r w:rsidRPr="000C525E">
        <w:rPr>
          <w:rFonts w:ascii="黑体" w:eastAsia="黑体" w:hAnsi="宋体" w:cs="Arial" w:hint="eastAsia"/>
          <w:kern w:val="0"/>
          <w:sz w:val="32"/>
          <w:szCs w:val="32"/>
        </w:rPr>
        <w:t>四、评选条件</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1.</w:t>
      </w:r>
      <w:r>
        <w:rPr>
          <w:rFonts w:ascii="仿宋_GB2312" w:eastAsia="仿宋_GB2312" w:hAnsi="Arial" w:cs="Arial" w:hint="eastAsia"/>
          <w:kern w:val="0"/>
          <w:sz w:val="32"/>
          <w:szCs w:val="32"/>
        </w:rPr>
        <w:t>积极学习宣传贯彻习近平新时代中国特色社会主义思想和党的十九大精神，</w:t>
      </w:r>
      <w:r w:rsidRPr="000C525E">
        <w:rPr>
          <w:rFonts w:ascii="仿宋_GB2312" w:eastAsia="仿宋_GB2312" w:hAnsi="Arial" w:cs="Arial" w:hint="eastAsia"/>
          <w:kern w:val="0"/>
          <w:sz w:val="32"/>
          <w:szCs w:val="32"/>
        </w:rPr>
        <w:t>拥护中国共产党，热爱祖国，热爱人民，热爱社会主义，具有强烈的进取心和社会责任感。</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lastRenderedPageBreak/>
        <w:t>2.自觉践行和弘扬社会主义核心价值观，恪守社会公德，遵纪守法，品行端正，崇尚科学，身心健康，勤俭节约，乐于助人，在同学中享有较高威信。</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3.学习成绩优秀，每年均获一等奖学金，且综合素质测评成绩总分排前三名。研究生要有比较突出的科研成果。</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color w:val="FF0000"/>
          <w:kern w:val="0"/>
          <w:sz w:val="32"/>
          <w:szCs w:val="32"/>
        </w:rPr>
      </w:pPr>
      <w:r w:rsidRPr="000C525E">
        <w:rPr>
          <w:rFonts w:ascii="仿宋_GB2312" w:eastAsia="仿宋_GB2312" w:hAnsi="Arial" w:cs="Arial" w:hint="eastAsia"/>
          <w:kern w:val="0"/>
          <w:sz w:val="32"/>
          <w:szCs w:val="32"/>
        </w:rPr>
        <w:t>4.曾获得校级（含校级）以上荣誉称号。</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5.除具备以上条件外，参选学生还需在勤奋好学、自强不息、创新创业、热心助人、志愿服务、诚实守信、见义勇为、敬老爱亲等至少一项中具有突出成绩或感动他人的事迹。</w:t>
      </w:r>
    </w:p>
    <w:p w:rsidR="00F64F4F" w:rsidRPr="000C525E" w:rsidRDefault="00F64F4F" w:rsidP="00F64F4F">
      <w:pPr>
        <w:widowControl/>
        <w:shd w:val="clear" w:color="auto" w:fill="FFFFFF"/>
        <w:spacing w:line="560" w:lineRule="exact"/>
        <w:ind w:firstLineChars="200" w:firstLine="640"/>
        <w:rPr>
          <w:rFonts w:ascii="黑体" w:eastAsia="黑体" w:hAnsi="宋体" w:cs="Arial"/>
          <w:kern w:val="0"/>
          <w:sz w:val="32"/>
          <w:szCs w:val="32"/>
        </w:rPr>
      </w:pPr>
      <w:r w:rsidRPr="000C525E">
        <w:rPr>
          <w:rFonts w:ascii="黑体" w:eastAsia="黑体" w:hAnsi="宋体" w:cs="Arial" w:hint="eastAsia"/>
          <w:kern w:val="0"/>
          <w:sz w:val="32"/>
          <w:szCs w:val="32"/>
        </w:rPr>
        <w:t>五、评审及表彰办法</w:t>
      </w:r>
    </w:p>
    <w:p w:rsidR="00F64F4F" w:rsidRPr="00825AB0" w:rsidRDefault="00F64F4F" w:rsidP="00F64F4F">
      <w:pPr>
        <w:spacing w:line="560" w:lineRule="exact"/>
        <w:ind w:firstLineChars="200" w:firstLine="640"/>
        <w:rPr>
          <w:rFonts w:ascii="仿宋_GB2312" w:eastAsia="仿宋_GB2312"/>
          <w:sz w:val="32"/>
          <w:szCs w:val="32"/>
        </w:rPr>
      </w:pPr>
      <w:r w:rsidRPr="00825AB0">
        <w:rPr>
          <w:rFonts w:ascii="仿宋_GB2312" w:eastAsia="仿宋_GB2312" w:hint="eastAsia"/>
          <w:sz w:val="32"/>
          <w:szCs w:val="32"/>
        </w:rPr>
        <w:t>成立评选表彰活动领导小组，领导小组办公室设在省委教育工委学校宣教处。在各校择优推荐的基础上，将组织专家对候选人进行认真评审。省委教育工委对山东高校十大优秀学生及提名奖获得者进行通报表彰，山东教育电视台设立专栏重点宣传获奖学生的优秀事迹。</w:t>
      </w:r>
    </w:p>
    <w:p w:rsidR="00F64F4F" w:rsidRPr="005C2A34" w:rsidRDefault="00F64F4F" w:rsidP="00F64F4F">
      <w:pPr>
        <w:spacing w:line="560" w:lineRule="exact"/>
        <w:ind w:firstLineChars="200" w:firstLine="640"/>
        <w:rPr>
          <w:rFonts w:ascii="黑体" w:eastAsia="黑体" w:hAnsi="黑体"/>
          <w:sz w:val="32"/>
          <w:szCs w:val="32"/>
        </w:rPr>
      </w:pPr>
      <w:r w:rsidRPr="005C2A34">
        <w:rPr>
          <w:rFonts w:ascii="黑体" w:eastAsia="黑体" w:hAnsi="黑体" w:hint="eastAsia"/>
          <w:sz w:val="32"/>
          <w:szCs w:val="32"/>
        </w:rPr>
        <w:t>六、</w:t>
      </w:r>
      <w:r w:rsidRPr="005C2A34">
        <w:rPr>
          <w:rFonts w:ascii="黑体" w:eastAsia="黑体" w:hAnsi="黑体"/>
          <w:sz w:val="32"/>
          <w:szCs w:val="32"/>
        </w:rPr>
        <w:t>报名材料</w:t>
      </w:r>
    </w:p>
    <w:p w:rsidR="00F64F4F" w:rsidRPr="005C2A34" w:rsidRDefault="00F64F4F" w:rsidP="00F64F4F">
      <w:pPr>
        <w:spacing w:line="560" w:lineRule="exact"/>
        <w:ind w:firstLineChars="200" w:firstLine="640"/>
        <w:rPr>
          <w:rFonts w:ascii="仿宋_GB2312" w:eastAsia="仿宋_GB2312"/>
          <w:sz w:val="32"/>
          <w:szCs w:val="32"/>
        </w:rPr>
      </w:pPr>
      <w:r w:rsidRPr="005C2A34">
        <w:rPr>
          <w:rFonts w:ascii="仿宋_GB2312" w:eastAsia="仿宋_GB2312" w:hint="eastAsia"/>
          <w:sz w:val="32"/>
          <w:szCs w:val="32"/>
        </w:rPr>
        <w:t>1.报名表。包括150字个人事迹简介，要求简明扼要、事迹突出。所列荣誉为校级以上表彰。</w:t>
      </w:r>
    </w:p>
    <w:p w:rsidR="00F64F4F" w:rsidRPr="005C2A34" w:rsidRDefault="00F64F4F" w:rsidP="00F64F4F">
      <w:pPr>
        <w:spacing w:line="560" w:lineRule="exact"/>
        <w:ind w:firstLineChars="200" w:firstLine="640"/>
        <w:rPr>
          <w:rFonts w:ascii="仿宋_GB2312" w:eastAsia="仿宋_GB2312"/>
          <w:sz w:val="32"/>
          <w:szCs w:val="32"/>
        </w:rPr>
      </w:pPr>
      <w:r w:rsidRPr="005C2A34">
        <w:rPr>
          <w:rFonts w:ascii="仿宋_GB2312" w:eastAsia="仿宋_GB2312" w:hint="eastAsia"/>
          <w:sz w:val="32"/>
          <w:szCs w:val="32"/>
        </w:rPr>
        <w:t xml:space="preserve">2.以第三人称方式撰写事迹材料，字数限2000字以内，内容包括个人简历、事迹及所获校级以上奖励等部分。 </w:t>
      </w:r>
    </w:p>
    <w:p w:rsidR="00F64F4F" w:rsidRPr="000C525E" w:rsidRDefault="00F64F4F" w:rsidP="00F64F4F">
      <w:pPr>
        <w:widowControl/>
        <w:shd w:val="clear" w:color="auto" w:fill="FFFFFF"/>
        <w:spacing w:line="560" w:lineRule="exact"/>
        <w:ind w:firstLineChars="200" w:firstLine="640"/>
        <w:rPr>
          <w:rFonts w:ascii="黑体" w:eastAsia="黑体" w:hAnsi="宋体" w:cs="Arial"/>
          <w:kern w:val="0"/>
          <w:sz w:val="32"/>
          <w:szCs w:val="32"/>
        </w:rPr>
      </w:pPr>
      <w:r w:rsidRPr="000C525E">
        <w:rPr>
          <w:rFonts w:ascii="黑体" w:eastAsia="黑体" w:hAnsi="宋体" w:cs="Arial" w:hint="eastAsia"/>
          <w:kern w:val="0"/>
          <w:sz w:val="32"/>
          <w:szCs w:val="32"/>
        </w:rPr>
        <w:t>七、报送要求</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kern w:val="0"/>
          <w:sz w:val="32"/>
          <w:szCs w:val="32"/>
        </w:rPr>
      </w:pPr>
      <w:r w:rsidRPr="000C525E">
        <w:rPr>
          <w:rFonts w:ascii="仿宋_GB2312" w:eastAsia="仿宋_GB2312" w:hAnsi="Arial" w:cs="Arial" w:hint="eastAsia"/>
          <w:kern w:val="0"/>
          <w:sz w:val="32"/>
          <w:szCs w:val="32"/>
        </w:rPr>
        <w:t>1</w:t>
      </w:r>
      <w:r>
        <w:rPr>
          <w:rFonts w:ascii="仿宋_GB2312" w:eastAsia="仿宋_GB2312" w:hAnsi="Arial" w:cs="Arial" w:hint="eastAsia"/>
          <w:kern w:val="0"/>
          <w:sz w:val="32"/>
          <w:szCs w:val="32"/>
        </w:rPr>
        <w:t>.</w:t>
      </w:r>
      <w:r w:rsidRPr="000C525E">
        <w:rPr>
          <w:rFonts w:ascii="仿宋_GB2312" w:eastAsia="仿宋_GB2312" w:hAnsi="Arial" w:cs="Arial" w:hint="eastAsia"/>
          <w:kern w:val="0"/>
          <w:sz w:val="32"/>
          <w:szCs w:val="32"/>
        </w:rPr>
        <w:t>各高校要按照通知要求，认真组织好评选活动，确保推荐工作公正、公开、透明。</w:t>
      </w:r>
    </w:p>
    <w:p w:rsidR="00F64F4F" w:rsidRPr="000C525E" w:rsidRDefault="00F64F4F" w:rsidP="00F64F4F">
      <w:pPr>
        <w:widowControl/>
        <w:shd w:val="clear" w:color="auto" w:fill="FFFFFF"/>
        <w:spacing w:line="560" w:lineRule="exact"/>
        <w:ind w:firstLineChars="200" w:firstLine="640"/>
        <w:rPr>
          <w:rFonts w:ascii="仿宋_GB2312" w:eastAsia="仿宋_GB2312" w:hAnsi="Arial" w:cs="Arial"/>
          <w:color w:val="FF0000"/>
          <w:kern w:val="0"/>
          <w:sz w:val="32"/>
          <w:szCs w:val="32"/>
        </w:rPr>
      </w:pPr>
      <w:r w:rsidRPr="000C525E">
        <w:rPr>
          <w:rFonts w:ascii="仿宋_GB2312" w:eastAsia="仿宋_GB2312" w:hAnsi="Arial" w:cs="Arial" w:hint="eastAsia"/>
          <w:kern w:val="0"/>
          <w:sz w:val="32"/>
          <w:szCs w:val="32"/>
        </w:rPr>
        <w:lastRenderedPageBreak/>
        <w:t>2</w:t>
      </w:r>
      <w:r>
        <w:rPr>
          <w:rFonts w:ascii="仿宋_GB2312" w:eastAsia="仿宋_GB2312" w:hAnsi="Arial" w:cs="Arial" w:hint="eastAsia"/>
          <w:kern w:val="0"/>
          <w:sz w:val="32"/>
          <w:szCs w:val="32"/>
        </w:rPr>
        <w:t>.</w:t>
      </w:r>
      <w:r w:rsidRPr="000C525E">
        <w:rPr>
          <w:rFonts w:ascii="仿宋_GB2312" w:eastAsia="仿宋_GB2312" w:hAnsi="Arial" w:cs="Arial" w:hint="eastAsia"/>
          <w:kern w:val="0"/>
          <w:sz w:val="32"/>
          <w:szCs w:val="32"/>
        </w:rPr>
        <w:t>请将候选人推荐表（见附件1）以及2千字左右典型事迹材料各一式5份，于4月16日前报送至山东大学党委学工部，同时将推荐表、个人事迹材料、信息采集表（见附件2）电子版发至</w:t>
      </w:r>
      <w:r w:rsidRPr="006F1605">
        <w:rPr>
          <w:rFonts w:ascii="仿宋_GB2312" w:eastAsia="仿宋_GB2312" w:hAnsi="Arial" w:cs="Arial" w:hint="eastAsia"/>
          <w:kern w:val="0"/>
          <w:sz w:val="32"/>
          <w:szCs w:val="32"/>
        </w:rPr>
        <w:t>y</w:t>
      </w:r>
      <w:hyperlink r:id="rId6" w:history="1">
        <w:r w:rsidRPr="00223FD5">
          <w:rPr>
            <w:rStyle w:val="a3"/>
            <w:rFonts w:ascii="仿宋_GB2312" w:eastAsia="仿宋_GB2312" w:hAnsi="Arial" w:cs="Arial" w:hint="eastAsia"/>
            <w:kern w:val="0"/>
            <w:sz w:val="32"/>
            <w:szCs w:val="32"/>
          </w:rPr>
          <w:t>jhmsc@126.c</w:t>
        </w:r>
      </w:hyperlink>
      <w:r w:rsidRPr="00223FD5">
        <w:rPr>
          <w:rFonts w:ascii="仿宋_GB2312" w:eastAsia="仿宋_GB2312" w:hAnsi="Arial" w:cs="Arial" w:hint="eastAsia"/>
          <w:kern w:val="0"/>
          <w:sz w:val="32"/>
          <w:szCs w:val="32"/>
        </w:rPr>
        <w:t>om</w:t>
      </w:r>
      <w:r w:rsidRPr="009F2DAD">
        <w:rPr>
          <w:rFonts w:ascii="仿宋_GB2312" w:eastAsia="仿宋_GB2312" w:hAnsi="Arial" w:cs="Arial" w:hint="eastAsia"/>
          <w:kern w:val="0"/>
          <w:sz w:val="32"/>
          <w:szCs w:val="32"/>
        </w:rPr>
        <w:t>。</w:t>
      </w:r>
      <w:r w:rsidRPr="000C525E">
        <w:rPr>
          <w:rFonts w:ascii="仿宋_GB2312" w:eastAsia="仿宋_GB2312" w:hAnsi="Arial" w:cs="Arial" w:hint="eastAsia"/>
          <w:kern w:val="0"/>
          <w:sz w:val="32"/>
          <w:szCs w:val="32"/>
        </w:rPr>
        <w:t>联系人：崔颖，联系电话：0531—88361758，邮寄地址：济南市山大南路27号山东大学中心校区明德楼B211，邮编250100。</w:t>
      </w:r>
    </w:p>
    <w:p w:rsidR="00F64F4F" w:rsidRPr="000C525E" w:rsidRDefault="00F64F4F" w:rsidP="00F64F4F">
      <w:pPr>
        <w:widowControl/>
        <w:shd w:val="clear" w:color="auto" w:fill="FFFFFF"/>
        <w:spacing w:line="560" w:lineRule="exact"/>
        <w:ind w:firstLineChars="1450" w:firstLine="4640"/>
        <w:jc w:val="left"/>
        <w:rPr>
          <w:rFonts w:ascii="仿宋_GB2312" w:eastAsia="仿宋_GB2312" w:hAnsi="Arial" w:cs="Arial"/>
          <w:kern w:val="0"/>
          <w:sz w:val="32"/>
          <w:szCs w:val="32"/>
        </w:rPr>
      </w:pPr>
    </w:p>
    <w:p w:rsidR="00F64F4F" w:rsidRPr="000C525E" w:rsidRDefault="00F64F4F" w:rsidP="00F64F4F">
      <w:pPr>
        <w:widowControl/>
        <w:shd w:val="clear" w:color="auto" w:fill="FFFFFF"/>
        <w:spacing w:line="560" w:lineRule="exact"/>
        <w:ind w:firstLineChars="1450" w:firstLine="4640"/>
        <w:jc w:val="left"/>
        <w:rPr>
          <w:rFonts w:ascii="仿宋_GB2312" w:eastAsia="仿宋_GB2312" w:hAnsi="Arial" w:cs="Arial"/>
          <w:kern w:val="0"/>
          <w:sz w:val="32"/>
          <w:szCs w:val="32"/>
        </w:rPr>
      </w:pPr>
    </w:p>
    <w:p w:rsidR="00F64F4F" w:rsidRPr="000C525E" w:rsidRDefault="00F64F4F" w:rsidP="00F64F4F">
      <w:pPr>
        <w:widowControl/>
        <w:shd w:val="clear" w:color="auto" w:fill="FFFFFF"/>
        <w:spacing w:line="560" w:lineRule="exact"/>
        <w:ind w:firstLineChars="1506" w:firstLine="4819"/>
        <w:jc w:val="left"/>
        <w:rPr>
          <w:rFonts w:ascii="仿宋_GB2312" w:eastAsia="仿宋_GB2312" w:hAnsi="Arial" w:cs="Arial"/>
          <w:kern w:val="0"/>
          <w:sz w:val="32"/>
          <w:szCs w:val="32"/>
        </w:rPr>
      </w:pPr>
      <w:r>
        <w:rPr>
          <w:rFonts w:ascii="仿宋_GB2312" w:eastAsia="仿宋_GB2312" w:hAnsi="Arial" w:cs="Arial" w:hint="eastAsia"/>
          <w:kern w:val="0"/>
          <w:sz w:val="32"/>
          <w:szCs w:val="32"/>
        </w:rPr>
        <w:t>中共山东省委教育</w:t>
      </w:r>
      <w:r w:rsidRPr="000C525E">
        <w:rPr>
          <w:rFonts w:ascii="仿宋_GB2312" w:eastAsia="仿宋_GB2312" w:hAnsi="Arial" w:cs="Arial" w:hint="eastAsia"/>
          <w:kern w:val="0"/>
          <w:sz w:val="32"/>
          <w:szCs w:val="32"/>
        </w:rPr>
        <w:t>工委</w:t>
      </w:r>
    </w:p>
    <w:p w:rsidR="00F64F4F" w:rsidRPr="000C525E" w:rsidRDefault="00F64F4F" w:rsidP="00F64F4F">
      <w:pPr>
        <w:widowControl/>
        <w:shd w:val="clear" w:color="auto" w:fill="FFFFFF"/>
        <w:spacing w:line="560" w:lineRule="exact"/>
        <w:ind w:firstLineChars="1639" w:firstLine="5245"/>
        <w:jc w:val="left"/>
        <w:rPr>
          <w:rFonts w:ascii="仿宋_GB2312" w:eastAsia="仿宋_GB2312" w:hAnsi="Arial" w:cs="Arial"/>
          <w:kern w:val="0"/>
          <w:sz w:val="32"/>
          <w:szCs w:val="32"/>
        </w:rPr>
      </w:pPr>
      <w:r w:rsidRPr="000C525E">
        <w:rPr>
          <w:rFonts w:ascii="仿宋_GB2312" w:eastAsia="仿宋_GB2312" w:hAnsi="Arial" w:cs="Arial" w:hint="eastAsia"/>
          <w:kern w:val="0"/>
          <w:sz w:val="32"/>
          <w:szCs w:val="32"/>
        </w:rPr>
        <w:t>201</w:t>
      </w:r>
      <w:r>
        <w:rPr>
          <w:rFonts w:ascii="仿宋_GB2312" w:eastAsia="仿宋_GB2312" w:hAnsi="Arial" w:cs="Arial" w:hint="eastAsia"/>
          <w:kern w:val="0"/>
          <w:sz w:val="32"/>
          <w:szCs w:val="32"/>
        </w:rPr>
        <w:t>8</w:t>
      </w:r>
      <w:r w:rsidRPr="000C525E">
        <w:rPr>
          <w:rFonts w:ascii="仿宋_GB2312" w:eastAsia="仿宋_GB2312" w:hAnsi="Arial" w:cs="Arial" w:hint="eastAsia"/>
          <w:kern w:val="0"/>
          <w:sz w:val="32"/>
          <w:szCs w:val="32"/>
        </w:rPr>
        <w:t>年3月2</w:t>
      </w:r>
      <w:r>
        <w:rPr>
          <w:rFonts w:ascii="仿宋_GB2312" w:eastAsia="仿宋_GB2312" w:hAnsi="Arial" w:cs="Arial" w:hint="eastAsia"/>
          <w:kern w:val="0"/>
          <w:sz w:val="32"/>
          <w:szCs w:val="32"/>
        </w:rPr>
        <w:t>8</w:t>
      </w:r>
      <w:r w:rsidRPr="000C525E">
        <w:rPr>
          <w:rFonts w:ascii="仿宋_GB2312" w:eastAsia="仿宋_GB2312" w:hAnsi="Arial" w:cs="Arial" w:hint="eastAsia"/>
          <w:kern w:val="0"/>
          <w:sz w:val="32"/>
          <w:szCs w:val="32"/>
        </w:rPr>
        <w:t>日</w:t>
      </w:r>
    </w:p>
    <w:p w:rsidR="001A562B" w:rsidRDefault="001A562B"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F64F4F" w:rsidRDefault="00F64F4F" w:rsidP="001A562B">
      <w:pPr>
        <w:widowControl/>
        <w:spacing w:line="540" w:lineRule="exact"/>
        <w:rPr>
          <w:rFonts w:ascii="仿宋_GB2312" w:eastAsia="仿宋_GB2312" w:hAnsi="宋体" w:cstheme="minorBidi"/>
          <w:sz w:val="28"/>
          <w:szCs w:val="28"/>
        </w:rPr>
      </w:pPr>
    </w:p>
    <w:p w:rsidR="00045FE9" w:rsidRDefault="00045FE9" w:rsidP="001A562B">
      <w:pPr>
        <w:widowControl/>
        <w:spacing w:line="540" w:lineRule="exact"/>
        <w:rPr>
          <w:rFonts w:ascii="仿宋_GB2312" w:eastAsia="仿宋_GB2312" w:hAnsi="宋体" w:cstheme="minorBidi"/>
          <w:sz w:val="28"/>
          <w:szCs w:val="28"/>
        </w:rPr>
      </w:pPr>
    </w:p>
    <w:p w:rsidR="00045FE9" w:rsidRDefault="00045FE9" w:rsidP="001A562B">
      <w:pPr>
        <w:widowControl/>
        <w:spacing w:line="540" w:lineRule="exact"/>
        <w:rPr>
          <w:rFonts w:ascii="仿宋_GB2312" w:eastAsia="仿宋_GB2312" w:hAnsi="宋体" w:cstheme="minorBidi"/>
          <w:sz w:val="28"/>
          <w:szCs w:val="28"/>
        </w:rPr>
      </w:pPr>
    </w:p>
    <w:p w:rsidR="00045FE9" w:rsidRDefault="00045FE9" w:rsidP="001A562B">
      <w:pPr>
        <w:widowControl/>
        <w:spacing w:line="540" w:lineRule="exact"/>
        <w:rPr>
          <w:rFonts w:ascii="仿宋_GB2312" w:eastAsia="仿宋_GB2312" w:hAnsi="宋体" w:cstheme="minorBidi"/>
          <w:sz w:val="28"/>
          <w:szCs w:val="28"/>
        </w:rPr>
      </w:pPr>
    </w:p>
    <w:p w:rsidR="00045FE9" w:rsidRPr="00F64F4F" w:rsidRDefault="00045FE9" w:rsidP="001A562B">
      <w:pPr>
        <w:widowControl/>
        <w:spacing w:line="540" w:lineRule="exact"/>
        <w:rPr>
          <w:rFonts w:ascii="仿宋_GB2312" w:eastAsia="仿宋_GB2312" w:hAnsi="宋体" w:cstheme="minorBidi"/>
          <w:sz w:val="28"/>
          <w:szCs w:val="28"/>
        </w:rPr>
      </w:pPr>
    </w:p>
    <w:p w:rsidR="00F64F4F" w:rsidRPr="007D0EB7" w:rsidRDefault="00F64F4F" w:rsidP="00F64F4F">
      <w:pPr>
        <w:widowControl/>
        <w:spacing w:line="480" w:lineRule="exact"/>
        <w:jc w:val="left"/>
        <w:rPr>
          <w:rFonts w:ascii="黑体" w:eastAsia="黑体" w:hAnsi="黑体"/>
          <w:sz w:val="28"/>
          <w:szCs w:val="28"/>
        </w:rPr>
      </w:pPr>
      <w:r w:rsidRPr="007D0EB7">
        <w:rPr>
          <w:rFonts w:ascii="黑体" w:eastAsia="黑体" w:hAnsi="黑体" w:hint="eastAsia"/>
          <w:sz w:val="28"/>
          <w:szCs w:val="28"/>
        </w:rPr>
        <w:lastRenderedPageBreak/>
        <w:t>附件</w:t>
      </w:r>
      <w:r w:rsidR="005D6C7F">
        <w:rPr>
          <w:rFonts w:ascii="黑体" w:eastAsia="黑体" w:hAnsi="黑体"/>
          <w:sz w:val="28"/>
          <w:szCs w:val="28"/>
        </w:rPr>
        <w:t>2</w:t>
      </w:r>
      <w:r w:rsidR="005D6C7F">
        <w:rPr>
          <w:rFonts w:ascii="黑体" w:eastAsia="黑体" w:hAnsi="黑体" w:hint="eastAsia"/>
          <w:sz w:val="28"/>
          <w:szCs w:val="28"/>
        </w:rPr>
        <w:t>：</w:t>
      </w:r>
    </w:p>
    <w:p w:rsidR="00F64F4F" w:rsidRDefault="00F64F4F" w:rsidP="00F64F4F">
      <w:pPr>
        <w:spacing w:line="440" w:lineRule="exact"/>
        <w:jc w:val="center"/>
        <w:rPr>
          <w:rFonts w:ascii="宋体" w:hAnsi="宋体"/>
          <w:sz w:val="36"/>
          <w:szCs w:val="36"/>
        </w:rPr>
      </w:pPr>
      <w:r w:rsidRPr="00A24D5D">
        <w:rPr>
          <w:rFonts w:ascii="宋体" w:hAnsi="宋体"/>
          <w:sz w:val="36"/>
          <w:szCs w:val="36"/>
        </w:rPr>
        <w:t>201</w:t>
      </w:r>
      <w:r>
        <w:rPr>
          <w:rFonts w:ascii="宋体" w:hAnsi="宋体" w:hint="eastAsia"/>
          <w:sz w:val="36"/>
          <w:szCs w:val="36"/>
        </w:rPr>
        <w:t>8</w:t>
      </w:r>
      <w:r w:rsidRPr="00A24D5D">
        <w:rPr>
          <w:rFonts w:ascii="宋体" w:hAnsi="宋体"/>
          <w:sz w:val="36"/>
          <w:szCs w:val="36"/>
        </w:rPr>
        <w:t>年</w:t>
      </w:r>
      <w:r w:rsidRPr="00A24D5D">
        <w:rPr>
          <w:rFonts w:ascii="宋体" w:hAnsi="宋体" w:hint="eastAsia"/>
          <w:sz w:val="36"/>
          <w:szCs w:val="36"/>
        </w:rPr>
        <w:t>山东高校十大优秀学生候选人推荐表</w:t>
      </w:r>
    </w:p>
    <w:p w:rsidR="00F64F4F" w:rsidRPr="00703C5B" w:rsidRDefault="00F64F4F" w:rsidP="00F64F4F">
      <w:pPr>
        <w:spacing w:beforeLines="100" w:before="312"/>
        <w:rPr>
          <w:rFonts w:asciiTheme="majorEastAsia" w:eastAsiaTheme="majorEastAsia" w:hAnsiTheme="majorEastAsia"/>
          <w:sz w:val="28"/>
          <w:szCs w:val="28"/>
        </w:rPr>
      </w:pPr>
      <w:r>
        <w:rPr>
          <w:rFonts w:ascii="仿宋_GB2312" w:eastAsia="仿宋_GB2312" w:hint="eastAsia"/>
          <w:sz w:val="28"/>
          <w:szCs w:val="28"/>
        </w:rPr>
        <w:t xml:space="preserve"> </w:t>
      </w:r>
      <w:r w:rsidRPr="00703C5B">
        <w:rPr>
          <w:rFonts w:asciiTheme="majorEastAsia" w:eastAsiaTheme="majorEastAsia" w:hAnsiTheme="majorEastAsia" w:hint="eastAsia"/>
          <w:sz w:val="28"/>
          <w:szCs w:val="28"/>
        </w:rPr>
        <w:t>学校名称：</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67"/>
        <w:gridCol w:w="850"/>
        <w:gridCol w:w="923"/>
        <w:gridCol w:w="1080"/>
        <w:gridCol w:w="1440"/>
        <w:gridCol w:w="852"/>
        <w:gridCol w:w="1128"/>
      </w:tblGrid>
      <w:tr w:rsidR="00F64F4F" w:rsidRPr="00703C5B" w:rsidTr="00F64F4F">
        <w:trPr>
          <w:jc w:val="center"/>
        </w:trPr>
        <w:tc>
          <w:tcPr>
            <w:tcW w:w="108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姓名</w:t>
            </w:r>
          </w:p>
        </w:tc>
        <w:tc>
          <w:tcPr>
            <w:tcW w:w="1467"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c>
          <w:tcPr>
            <w:tcW w:w="85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性别</w:t>
            </w:r>
          </w:p>
        </w:tc>
        <w:tc>
          <w:tcPr>
            <w:tcW w:w="923"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c>
          <w:tcPr>
            <w:tcW w:w="108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出生</w:t>
            </w:r>
          </w:p>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年月</w:t>
            </w:r>
          </w:p>
        </w:tc>
        <w:tc>
          <w:tcPr>
            <w:tcW w:w="144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c>
          <w:tcPr>
            <w:tcW w:w="852"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民族</w:t>
            </w:r>
          </w:p>
        </w:tc>
        <w:tc>
          <w:tcPr>
            <w:tcW w:w="1128"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r>
      <w:tr w:rsidR="00F64F4F" w:rsidRPr="00703C5B" w:rsidTr="00F64F4F">
        <w:trPr>
          <w:jc w:val="center"/>
        </w:trPr>
        <w:tc>
          <w:tcPr>
            <w:tcW w:w="108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学校</w:t>
            </w:r>
          </w:p>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院系</w:t>
            </w:r>
          </w:p>
        </w:tc>
        <w:tc>
          <w:tcPr>
            <w:tcW w:w="3240" w:type="dxa"/>
            <w:gridSpan w:val="3"/>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c>
          <w:tcPr>
            <w:tcW w:w="1080" w:type="dxa"/>
            <w:vAlign w:val="center"/>
          </w:tcPr>
          <w:p w:rsidR="00F64F4F" w:rsidRPr="00703C5B" w:rsidRDefault="00F64F4F" w:rsidP="00AF713A">
            <w:pPr>
              <w:spacing w:line="48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专业</w:t>
            </w:r>
          </w:p>
        </w:tc>
        <w:tc>
          <w:tcPr>
            <w:tcW w:w="3420" w:type="dxa"/>
            <w:gridSpan w:val="3"/>
            <w:vAlign w:val="center"/>
          </w:tcPr>
          <w:p w:rsidR="00F64F4F" w:rsidRPr="00703C5B" w:rsidRDefault="00F64F4F" w:rsidP="00AF713A">
            <w:pPr>
              <w:spacing w:line="480" w:lineRule="exact"/>
              <w:jc w:val="center"/>
              <w:rPr>
                <w:rFonts w:asciiTheme="majorEastAsia" w:eastAsiaTheme="majorEastAsia" w:hAnsiTheme="majorEastAsia"/>
                <w:sz w:val="28"/>
                <w:szCs w:val="28"/>
              </w:rPr>
            </w:pPr>
          </w:p>
        </w:tc>
      </w:tr>
      <w:tr w:rsidR="00F64F4F" w:rsidRPr="00703C5B" w:rsidTr="00F64F4F">
        <w:trPr>
          <w:trHeight w:val="1046"/>
          <w:jc w:val="center"/>
        </w:trPr>
        <w:tc>
          <w:tcPr>
            <w:tcW w:w="1080" w:type="dxa"/>
          </w:tcPr>
          <w:p w:rsidR="00F64F4F" w:rsidRPr="00703C5B" w:rsidRDefault="00F64F4F" w:rsidP="00AF713A">
            <w:pPr>
              <w:spacing w:line="5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学历及年级</w:t>
            </w:r>
          </w:p>
        </w:tc>
        <w:tc>
          <w:tcPr>
            <w:tcW w:w="3240" w:type="dxa"/>
            <w:gridSpan w:val="3"/>
          </w:tcPr>
          <w:p w:rsidR="00F64F4F" w:rsidRPr="00703C5B" w:rsidRDefault="00F64F4F" w:rsidP="00AF713A">
            <w:pPr>
              <w:spacing w:line="5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(例：本科201</w:t>
            </w:r>
            <w:r>
              <w:rPr>
                <w:rFonts w:asciiTheme="majorEastAsia" w:eastAsiaTheme="majorEastAsia" w:hAnsiTheme="majorEastAsia" w:hint="eastAsia"/>
                <w:sz w:val="28"/>
                <w:szCs w:val="28"/>
              </w:rPr>
              <w:t>4</w:t>
            </w:r>
            <w:r w:rsidRPr="00703C5B">
              <w:rPr>
                <w:rFonts w:asciiTheme="majorEastAsia" w:eastAsiaTheme="majorEastAsia" w:hAnsiTheme="majorEastAsia" w:hint="eastAsia"/>
                <w:sz w:val="28"/>
                <w:szCs w:val="28"/>
              </w:rPr>
              <w:t>级)</w:t>
            </w:r>
          </w:p>
        </w:tc>
        <w:tc>
          <w:tcPr>
            <w:tcW w:w="1080" w:type="dxa"/>
          </w:tcPr>
          <w:p w:rsidR="00F64F4F" w:rsidRPr="00703C5B" w:rsidRDefault="00F64F4F" w:rsidP="00AF713A">
            <w:pPr>
              <w:spacing w:line="5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政治</w:t>
            </w:r>
          </w:p>
          <w:p w:rsidR="00F64F4F" w:rsidRPr="00703C5B" w:rsidRDefault="00F64F4F" w:rsidP="00AF713A">
            <w:pPr>
              <w:spacing w:line="5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面貌</w:t>
            </w:r>
          </w:p>
        </w:tc>
        <w:tc>
          <w:tcPr>
            <w:tcW w:w="1440" w:type="dxa"/>
          </w:tcPr>
          <w:p w:rsidR="00F64F4F" w:rsidRPr="00703C5B" w:rsidRDefault="00F64F4F" w:rsidP="00AF713A">
            <w:pPr>
              <w:spacing w:line="500" w:lineRule="exact"/>
              <w:jc w:val="center"/>
              <w:rPr>
                <w:rFonts w:asciiTheme="majorEastAsia" w:eastAsiaTheme="majorEastAsia" w:hAnsiTheme="majorEastAsia"/>
                <w:sz w:val="28"/>
                <w:szCs w:val="28"/>
              </w:rPr>
            </w:pPr>
          </w:p>
        </w:tc>
        <w:tc>
          <w:tcPr>
            <w:tcW w:w="852" w:type="dxa"/>
            <w:vAlign w:val="center"/>
          </w:tcPr>
          <w:p w:rsidR="00F64F4F" w:rsidRPr="00703C5B" w:rsidRDefault="00F64F4F" w:rsidP="00AF713A">
            <w:pPr>
              <w:spacing w:line="5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职务</w:t>
            </w:r>
          </w:p>
        </w:tc>
        <w:tc>
          <w:tcPr>
            <w:tcW w:w="1128" w:type="dxa"/>
          </w:tcPr>
          <w:p w:rsidR="00F64F4F" w:rsidRPr="00703C5B" w:rsidRDefault="00F64F4F" w:rsidP="00AF713A">
            <w:pPr>
              <w:jc w:val="center"/>
              <w:rPr>
                <w:rFonts w:asciiTheme="majorEastAsia" w:eastAsiaTheme="majorEastAsia" w:hAnsiTheme="majorEastAsia"/>
                <w:sz w:val="28"/>
                <w:szCs w:val="28"/>
              </w:rPr>
            </w:pPr>
          </w:p>
        </w:tc>
      </w:tr>
      <w:tr w:rsidR="00F64F4F" w:rsidRPr="00703C5B" w:rsidTr="00F64F4F">
        <w:trPr>
          <w:trHeight w:val="1990"/>
          <w:jc w:val="center"/>
        </w:trPr>
        <w:tc>
          <w:tcPr>
            <w:tcW w:w="1080" w:type="dxa"/>
            <w:vAlign w:val="center"/>
          </w:tcPr>
          <w:p w:rsidR="00F64F4F" w:rsidRPr="00703C5B" w:rsidRDefault="00F64F4F" w:rsidP="00AF713A">
            <w:pPr>
              <w:spacing w:line="4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事迹</w:t>
            </w:r>
          </w:p>
          <w:p w:rsidR="00F64F4F" w:rsidRPr="00703C5B" w:rsidRDefault="00F64F4F" w:rsidP="00AF713A">
            <w:pPr>
              <w:spacing w:line="4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简介</w:t>
            </w:r>
          </w:p>
        </w:tc>
        <w:tc>
          <w:tcPr>
            <w:tcW w:w="7740" w:type="dxa"/>
            <w:gridSpan w:val="7"/>
          </w:tcPr>
          <w:p w:rsidR="00F64F4F" w:rsidRPr="00703C5B" w:rsidRDefault="00F64F4F" w:rsidP="00AF713A">
            <w:pPr>
              <w:spacing w:line="400" w:lineRule="exact"/>
              <w:rPr>
                <w:rFonts w:asciiTheme="majorEastAsia" w:eastAsiaTheme="majorEastAsia" w:hAnsiTheme="majorEastAsia"/>
                <w:sz w:val="28"/>
                <w:szCs w:val="28"/>
              </w:rPr>
            </w:pPr>
          </w:p>
          <w:p w:rsidR="00F64F4F" w:rsidRPr="00703C5B" w:rsidRDefault="00F64F4F" w:rsidP="00AF713A">
            <w:pPr>
              <w:spacing w:line="400" w:lineRule="exact"/>
              <w:rPr>
                <w:rFonts w:asciiTheme="majorEastAsia" w:eastAsiaTheme="majorEastAsia" w:hAnsiTheme="majorEastAsia"/>
                <w:sz w:val="28"/>
                <w:szCs w:val="28"/>
              </w:rPr>
            </w:pPr>
          </w:p>
          <w:p w:rsidR="00F64F4F" w:rsidRPr="00703C5B" w:rsidRDefault="00F64F4F" w:rsidP="00AF713A">
            <w:pPr>
              <w:spacing w:line="400" w:lineRule="exact"/>
              <w:rPr>
                <w:rFonts w:asciiTheme="majorEastAsia" w:eastAsiaTheme="majorEastAsia" w:hAnsiTheme="majorEastAsia"/>
                <w:sz w:val="28"/>
                <w:szCs w:val="28"/>
              </w:rPr>
            </w:pPr>
          </w:p>
          <w:p w:rsidR="00F64F4F" w:rsidRPr="00703C5B" w:rsidRDefault="00F64F4F" w:rsidP="00AF713A">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不</w:t>
            </w:r>
            <w:r>
              <w:rPr>
                <w:rFonts w:asciiTheme="majorEastAsia" w:eastAsiaTheme="majorEastAsia" w:hAnsiTheme="majorEastAsia"/>
                <w:sz w:val="28"/>
                <w:szCs w:val="28"/>
              </w:rPr>
              <w:t>超过</w:t>
            </w:r>
            <w:r>
              <w:rPr>
                <w:rFonts w:asciiTheme="majorEastAsia" w:eastAsiaTheme="majorEastAsia" w:hAnsiTheme="majorEastAsia" w:hint="eastAsia"/>
                <w:sz w:val="28"/>
                <w:szCs w:val="28"/>
              </w:rPr>
              <w:t>1</w:t>
            </w:r>
            <w:r>
              <w:rPr>
                <w:rFonts w:asciiTheme="majorEastAsia" w:eastAsiaTheme="majorEastAsia" w:hAnsiTheme="majorEastAsia"/>
                <w:sz w:val="28"/>
                <w:szCs w:val="28"/>
              </w:rPr>
              <w:t>50</w:t>
            </w:r>
            <w:r>
              <w:rPr>
                <w:rFonts w:asciiTheme="majorEastAsia" w:eastAsiaTheme="majorEastAsia" w:hAnsiTheme="majorEastAsia" w:hint="eastAsia"/>
                <w:sz w:val="28"/>
                <w:szCs w:val="28"/>
              </w:rPr>
              <w:t>字</w:t>
            </w:r>
          </w:p>
          <w:p w:rsidR="00F64F4F" w:rsidRPr="00703C5B" w:rsidRDefault="00F64F4F" w:rsidP="00AF713A">
            <w:pPr>
              <w:spacing w:line="400" w:lineRule="exact"/>
              <w:rPr>
                <w:rFonts w:asciiTheme="majorEastAsia" w:eastAsiaTheme="majorEastAsia" w:hAnsiTheme="majorEastAsia"/>
                <w:sz w:val="28"/>
                <w:szCs w:val="28"/>
              </w:rPr>
            </w:pPr>
          </w:p>
          <w:p w:rsidR="00F64F4F" w:rsidRPr="00703C5B" w:rsidRDefault="00F64F4F" w:rsidP="00AF713A">
            <w:pPr>
              <w:spacing w:line="400" w:lineRule="exact"/>
              <w:rPr>
                <w:rFonts w:asciiTheme="majorEastAsia" w:eastAsiaTheme="majorEastAsia" w:hAnsiTheme="majorEastAsia"/>
                <w:sz w:val="28"/>
                <w:szCs w:val="28"/>
              </w:rPr>
            </w:pPr>
          </w:p>
          <w:p w:rsidR="00F64F4F" w:rsidRPr="00703C5B" w:rsidRDefault="00F64F4F" w:rsidP="00AF713A">
            <w:pPr>
              <w:spacing w:line="400" w:lineRule="exact"/>
              <w:rPr>
                <w:rFonts w:asciiTheme="majorEastAsia" w:eastAsiaTheme="majorEastAsia" w:hAnsiTheme="majorEastAsia"/>
                <w:sz w:val="28"/>
                <w:szCs w:val="28"/>
              </w:rPr>
            </w:pPr>
          </w:p>
        </w:tc>
      </w:tr>
      <w:tr w:rsidR="00F64F4F" w:rsidRPr="00703C5B" w:rsidTr="00F64F4F">
        <w:trPr>
          <w:trHeight w:val="1970"/>
          <w:jc w:val="center"/>
        </w:trPr>
        <w:tc>
          <w:tcPr>
            <w:tcW w:w="1080" w:type="dxa"/>
            <w:vAlign w:val="center"/>
          </w:tcPr>
          <w:p w:rsidR="00F64F4F" w:rsidRPr="00703C5B" w:rsidRDefault="00F64F4F" w:rsidP="00F64F4F">
            <w:pPr>
              <w:spacing w:line="4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获奖</w:t>
            </w:r>
          </w:p>
          <w:p w:rsidR="00F64F4F" w:rsidRPr="00703C5B" w:rsidRDefault="00F64F4F" w:rsidP="00F64F4F">
            <w:pPr>
              <w:spacing w:line="400" w:lineRule="exact"/>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情况</w:t>
            </w:r>
          </w:p>
        </w:tc>
        <w:tc>
          <w:tcPr>
            <w:tcW w:w="7740" w:type="dxa"/>
            <w:gridSpan w:val="7"/>
          </w:tcPr>
          <w:p w:rsidR="00F64F4F" w:rsidRPr="00703C5B" w:rsidRDefault="00F64F4F" w:rsidP="00AF713A">
            <w:pPr>
              <w:spacing w:line="400" w:lineRule="exact"/>
              <w:rPr>
                <w:rFonts w:asciiTheme="majorEastAsia" w:eastAsiaTheme="majorEastAsia" w:hAnsiTheme="majorEastAsia"/>
                <w:sz w:val="28"/>
                <w:szCs w:val="28"/>
              </w:rPr>
            </w:pPr>
          </w:p>
        </w:tc>
      </w:tr>
      <w:tr w:rsidR="00F64F4F" w:rsidRPr="00703C5B" w:rsidTr="00F64F4F">
        <w:trPr>
          <w:trHeight w:val="1970"/>
          <w:jc w:val="center"/>
        </w:trPr>
        <w:tc>
          <w:tcPr>
            <w:tcW w:w="1080" w:type="dxa"/>
            <w:vAlign w:val="center"/>
          </w:tcPr>
          <w:p w:rsidR="00F64F4F" w:rsidRPr="00703C5B" w:rsidRDefault="00F64F4F" w:rsidP="00F64F4F">
            <w:pPr>
              <w:spacing w:line="480" w:lineRule="exact"/>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学校</w:t>
            </w:r>
          </w:p>
          <w:p w:rsidR="00F64F4F" w:rsidRPr="00703C5B" w:rsidRDefault="00F64F4F" w:rsidP="00F64F4F">
            <w:pPr>
              <w:spacing w:line="480" w:lineRule="exact"/>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党委</w:t>
            </w:r>
          </w:p>
          <w:p w:rsidR="00F64F4F" w:rsidRPr="00703C5B" w:rsidRDefault="00F64F4F" w:rsidP="00F64F4F">
            <w:pPr>
              <w:spacing w:line="480" w:lineRule="exact"/>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推荐</w:t>
            </w:r>
          </w:p>
          <w:p w:rsidR="00F64F4F" w:rsidRPr="00703C5B" w:rsidRDefault="00F64F4F" w:rsidP="00F64F4F">
            <w:pPr>
              <w:spacing w:line="480" w:lineRule="exact"/>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意见</w:t>
            </w:r>
          </w:p>
        </w:tc>
        <w:tc>
          <w:tcPr>
            <w:tcW w:w="7740" w:type="dxa"/>
            <w:gridSpan w:val="7"/>
          </w:tcPr>
          <w:p w:rsidR="00F64F4F" w:rsidRPr="00703C5B" w:rsidRDefault="00F64F4F" w:rsidP="00AF713A">
            <w:pPr>
              <w:jc w:val="center"/>
              <w:rPr>
                <w:rFonts w:asciiTheme="majorEastAsia" w:eastAsiaTheme="majorEastAsia" w:hAnsiTheme="majorEastAsia"/>
                <w:sz w:val="28"/>
                <w:szCs w:val="28"/>
              </w:rPr>
            </w:pPr>
          </w:p>
          <w:p w:rsidR="00F64F4F" w:rsidRPr="00703C5B" w:rsidRDefault="00F64F4F" w:rsidP="00AF713A">
            <w:pPr>
              <w:jc w:val="center"/>
              <w:rPr>
                <w:rFonts w:asciiTheme="majorEastAsia" w:eastAsiaTheme="majorEastAsia" w:hAnsiTheme="majorEastAsia"/>
                <w:sz w:val="28"/>
                <w:szCs w:val="28"/>
              </w:rPr>
            </w:pPr>
          </w:p>
          <w:p w:rsidR="00F64F4F" w:rsidRPr="00703C5B" w:rsidRDefault="00F64F4F" w:rsidP="00AF713A">
            <w:pPr>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 xml:space="preserve">                       盖 章</w:t>
            </w:r>
          </w:p>
          <w:p w:rsidR="00F64F4F" w:rsidRPr="00703C5B" w:rsidRDefault="00F64F4F" w:rsidP="00AF713A">
            <w:pPr>
              <w:jc w:val="center"/>
              <w:rPr>
                <w:rFonts w:asciiTheme="majorEastAsia" w:eastAsiaTheme="majorEastAsia" w:hAnsiTheme="majorEastAsia"/>
                <w:sz w:val="28"/>
                <w:szCs w:val="28"/>
              </w:rPr>
            </w:pPr>
            <w:r w:rsidRPr="00703C5B">
              <w:rPr>
                <w:rFonts w:asciiTheme="majorEastAsia" w:eastAsiaTheme="majorEastAsia" w:hAnsiTheme="majorEastAsia" w:hint="eastAsia"/>
                <w:sz w:val="28"/>
                <w:szCs w:val="28"/>
              </w:rPr>
              <w:t xml:space="preserve">                                   年   月   日</w:t>
            </w:r>
          </w:p>
        </w:tc>
      </w:tr>
      <w:tr w:rsidR="00F64F4F" w:rsidRPr="00703C5B" w:rsidTr="00F64F4F">
        <w:trPr>
          <w:trHeight w:val="1533"/>
          <w:jc w:val="center"/>
        </w:trPr>
        <w:tc>
          <w:tcPr>
            <w:tcW w:w="1080" w:type="dxa"/>
          </w:tcPr>
          <w:p w:rsidR="00F64F4F" w:rsidRPr="00703C5B" w:rsidRDefault="00F64F4F" w:rsidP="00AF713A">
            <w:pPr>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评委</w:t>
            </w:r>
          </w:p>
          <w:p w:rsidR="00F64F4F" w:rsidRPr="00703C5B" w:rsidRDefault="00F64F4F" w:rsidP="00AF713A">
            <w:pPr>
              <w:jc w:val="center"/>
              <w:rPr>
                <w:rFonts w:asciiTheme="majorEastAsia" w:eastAsiaTheme="majorEastAsia" w:hAnsiTheme="majorEastAsia"/>
                <w:spacing w:val="-22"/>
                <w:sz w:val="28"/>
                <w:szCs w:val="28"/>
              </w:rPr>
            </w:pPr>
            <w:r w:rsidRPr="00703C5B">
              <w:rPr>
                <w:rFonts w:asciiTheme="majorEastAsia" w:eastAsiaTheme="majorEastAsia" w:hAnsiTheme="majorEastAsia" w:hint="eastAsia"/>
                <w:spacing w:val="-22"/>
                <w:sz w:val="28"/>
                <w:szCs w:val="28"/>
              </w:rPr>
              <w:t>意见</w:t>
            </w:r>
          </w:p>
        </w:tc>
        <w:tc>
          <w:tcPr>
            <w:tcW w:w="7740" w:type="dxa"/>
            <w:gridSpan w:val="7"/>
          </w:tcPr>
          <w:p w:rsidR="00F64F4F" w:rsidRPr="00703C5B" w:rsidRDefault="00F64F4F" w:rsidP="00AF713A">
            <w:pPr>
              <w:jc w:val="center"/>
              <w:rPr>
                <w:rFonts w:asciiTheme="majorEastAsia" w:eastAsiaTheme="majorEastAsia" w:hAnsiTheme="majorEastAsia"/>
                <w:sz w:val="28"/>
                <w:szCs w:val="28"/>
              </w:rPr>
            </w:pPr>
          </w:p>
        </w:tc>
      </w:tr>
    </w:tbl>
    <w:p w:rsidR="005D6C7F" w:rsidRDefault="005D6C7F" w:rsidP="005D6C7F">
      <w:pPr>
        <w:spacing w:line="500" w:lineRule="exact"/>
        <w:jc w:val="left"/>
        <w:rPr>
          <w:rFonts w:ascii="黑体" w:eastAsia="黑体"/>
          <w:bCs/>
          <w:sz w:val="30"/>
          <w:szCs w:val="32"/>
        </w:rPr>
        <w:sectPr w:rsidR="005D6C7F" w:rsidSect="001A562B">
          <w:pgSz w:w="11906" w:h="16838"/>
          <w:pgMar w:top="1440" w:right="1800" w:bottom="1440" w:left="1800" w:header="851" w:footer="992" w:gutter="0"/>
          <w:cols w:space="720"/>
          <w:docGrid w:type="lines" w:linePitch="312"/>
        </w:sectPr>
      </w:pPr>
    </w:p>
    <w:p w:rsidR="005D6C7F" w:rsidRPr="00D82AF0" w:rsidRDefault="005D6C7F" w:rsidP="005D6C7F">
      <w:pPr>
        <w:spacing w:line="500" w:lineRule="exact"/>
        <w:jc w:val="left"/>
        <w:rPr>
          <w:rFonts w:ascii="黑体" w:eastAsia="黑体"/>
          <w:bCs/>
          <w:sz w:val="30"/>
          <w:szCs w:val="32"/>
        </w:rPr>
      </w:pPr>
      <w:r w:rsidRPr="00D82AF0">
        <w:rPr>
          <w:rFonts w:ascii="黑体" w:eastAsia="黑体" w:hint="eastAsia"/>
          <w:bCs/>
          <w:sz w:val="30"/>
          <w:szCs w:val="32"/>
        </w:rPr>
        <w:lastRenderedPageBreak/>
        <w:t>附件</w:t>
      </w:r>
      <w:r>
        <w:rPr>
          <w:rFonts w:ascii="黑体" w:eastAsia="黑体"/>
          <w:bCs/>
          <w:sz w:val="30"/>
          <w:szCs w:val="32"/>
        </w:rPr>
        <w:t>3</w:t>
      </w:r>
    </w:p>
    <w:p w:rsidR="005D6C7F" w:rsidRDefault="005D6C7F" w:rsidP="005D6C7F">
      <w:pPr>
        <w:spacing w:line="500" w:lineRule="exact"/>
        <w:jc w:val="center"/>
        <w:rPr>
          <w:rFonts w:ascii="宋体" w:hAnsi="宋体"/>
          <w:sz w:val="36"/>
          <w:szCs w:val="36"/>
        </w:rPr>
      </w:pPr>
    </w:p>
    <w:p w:rsidR="005D6C7F" w:rsidRPr="00D72C3F" w:rsidRDefault="005D6C7F" w:rsidP="005D6C7F">
      <w:pPr>
        <w:spacing w:line="500" w:lineRule="exact"/>
        <w:jc w:val="center"/>
        <w:rPr>
          <w:rFonts w:ascii="宋体" w:hAnsi="宋体"/>
          <w:sz w:val="36"/>
          <w:szCs w:val="36"/>
        </w:rPr>
      </w:pPr>
      <w:r>
        <w:rPr>
          <w:rFonts w:ascii="宋体" w:hAnsi="宋体" w:hint="eastAsia"/>
          <w:sz w:val="36"/>
          <w:szCs w:val="36"/>
        </w:rPr>
        <w:t>2018年</w:t>
      </w:r>
      <w:r w:rsidRPr="00D72C3F">
        <w:rPr>
          <w:rFonts w:ascii="宋体" w:hAnsi="宋体" w:hint="eastAsia"/>
          <w:sz w:val="36"/>
          <w:szCs w:val="36"/>
        </w:rPr>
        <w:t>山东高校十大</w:t>
      </w:r>
      <w:r>
        <w:rPr>
          <w:rFonts w:ascii="宋体" w:hAnsi="宋体" w:hint="eastAsia"/>
          <w:sz w:val="36"/>
          <w:szCs w:val="36"/>
        </w:rPr>
        <w:t>优秀学生候选人信息采集表</w:t>
      </w:r>
    </w:p>
    <w:p w:rsidR="005D6C7F" w:rsidRPr="00FC1F0D" w:rsidRDefault="005D6C7F" w:rsidP="005D6C7F">
      <w:pPr>
        <w:spacing w:line="440" w:lineRule="exact"/>
        <w:ind w:firstLineChars="92" w:firstLine="258"/>
        <w:rPr>
          <w:rFonts w:ascii="仿宋_GB2312" w:eastAsia="仿宋_GB2312"/>
          <w:color w:val="FF0000"/>
          <w:sz w:val="28"/>
          <w:szCs w:val="28"/>
        </w:rPr>
      </w:pPr>
    </w:p>
    <w:p w:rsidR="005D6C7F" w:rsidRPr="001B07C0" w:rsidRDefault="005D6C7F" w:rsidP="005D6C7F">
      <w:pPr>
        <w:spacing w:line="44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Pr="001B07C0">
        <w:rPr>
          <w:rFonts w:asciiTheme="minorEastAsia" w:eastAsiaTheme="minorEastAsia" w:hAnsiTheme="minorEastAsia" w:hint="eastAsia"/>
          <w:sz w:val="30"/>
          <w:szCs w:val="30"/>
        </w:rPr>
        <w:t>学校名称：</w:t>
      </w:r>
    </w:p>
    <w:tbl>
      <w:tblPr>
        <w:tblW w:w="13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559"/>
        <w:gridCol w:w="851"/>
        <w:gridCol w:w="1559"/>
        <w:gridCol w:w="850"/>
        <w:gridCol w:w="1701"/>
        <w:gridCol w:w="1701"/>
        <w:gridCol w:w="2362"/>
        <w:gridCol w:w="2001"/>
      </w:tblGrid>
      <w:tr w:rsidR="005D6C7F" w:rsidRPr="001B07C0" w:rsidTr="005D6C7F">
        <w:trPr>
          <w:jc w:val="center"/>
        </w:trPr>
        <w:tc>
          <w:tcPr>
            <w:tcW w:w="846" w:type="dxa"/>
            <w:shd w:val="clear" w:color="auto" w:fill="auto"/>
            <w:vAlign w:val="center"/>
          </w:tcPr>
          <w:p w:rsidR="005D6C7F"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推荐</w:t>
            </w:r>
          </w:p>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序号</w:t>
            </w:r>
          </w:p>
        </w:tc>
        <w:tc>
          <w:tcPr>
            <w:tcW w:w="1559"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姓名</w:t>
            </w:r>
          </w:p>
        </w:tc>
        <w:tc>
          <w:tcPr>
            <w:tcW w:w="851"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性别</w:t>
            </w:r>
          </w:p>
        </w:tc>
        <w:tc>
          <w:tcPr>
            <w:tcW w:w="1559"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出生</w:t>
            </w:r>
          </w:p>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年月</w:t>
            </w:r>
          </w:p>
        </w:tc>
        <w:tc>
          <w:tcPr>
            <w:tcW w:w="850"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民族</w:t>
            </w:r>
          </w:p>
        </w:tc>
        <w:tc>
          <w:tcPr>
            <w:tcW w:w="1701"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政治</w:t>
            </w:r>
          </w:p>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面貌</w:t>
            </w:r>
          </w:p>
        </w:tc>
        <w:tc>
          <w:tcPr>
            <w:tcW w:w="1701"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职务</w:t>
            </w:r>
          </w:p>
        </w:tc>
        <w:tc>
          <w:tcPr>
            <w:tcW w:w="2362" w:type="dxa"/>
            <w:vAlign w:val="center"/>
          </w:tcPr>
          <w:p w:rsidR="005D6C7F"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所学</w:t>
            </w:r>
          </w:p>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专业</w:t>
            </w:r>
          </w:p>
        </w:tc>
        <w:tc>
          <w:tcPr>
            <w:tcW w:w="2001" w:type="dxa"/>
            <w:shd w:val="clear" w:color="auto" w:fill="auto"/>
            <w:vAlign w:val="center"/>
          </w:tcPr>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学历及</w:t>
            </w:r>
          </w:p>
          <w:p w:rsidR="005D6C7F" w:rsidRPr="001B07C0" w:rsidRDefault="005D6C7F" w:rsidP="00AF713A">
            <w:pPr>
              <w:spacing w:line="500" w:lineRule="exact"/>
              <w:jc w:val="center"/>
              <w:rPr>
                <w:rFonts w:asciiTheme="minorEastAsia" w:eastAsiaTheme="minorEastAsia" w:hAnsiTheme="minorEastAsia"/>
                <w:sz w:val="30"/>
                <w:szCs w:val="30"/>
              </w:rPr>
            </w:pPr>
            <w:r w:rsidRPr="001B07C0">
              <w:rPr>
                <w:rFonts w:asciiTheme="minorEastAsia" w:eastAsiaTheme="minorEastAsia" w:hAnsiTheme="minorEastAsia" w:hint="eastAsia"/>
                <w:sz w:val="30"/>
                <w:szCs w:val="30"/>
              </w:rPr>
              <w:t>年级</w:t>
            </w:r>
          </w:p>
        </w:tc>
      </w:tr>
      <w:tr w:rsidR="005D6C7F" w:rsidRPr="001B07C0" w:rsidTr="005D6C7F">
        <w:trPr>
          <w:jc w:val="center"/>
        </w:trPr>
        <w:tc>
          <w:tcPr>
            <w:tcW w:w="846"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1"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0"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2362" w:type="dxa"/>
          </w:tcPr>
          <w:p w:rsidR="005D6C7F" w:rsidRPr="001B07C0" w:rsidRDefault="005D6C7F" w:rsidP="00AF713A">
            <w:pPr>
              <w:spacing w:line="500" w:lineRule="exact"/>
              <w:rPr>
                <w:sz w:val="30"/>
                <w:szCs w:val="30"/>
              </w:rPr>
            </w:pPr>
          </w:p>
        </w:tc>
        <w:tc>
          <w:tcPr>
            <w:tcW w:w="2001" w:type="dxa"/>
            <w:shd w:val="clear" w:color="auto" w:fill="auto"/>
          </w:tcPr>
          <w:p w:rsidR="005D6C7F" w:rsidRPr="001B07C0" w:rsidRDefault="005D6C7F" w:rsidP="00AF713A">
            <w:pPr>
              <w:spacing w:line="500" w:lineRule="exact"/>
              <w:rPr>
                <w:sz w:val="30"/>
                <w:szCs w:val="30"/>
              </w:rPr>
            </w:pPr>
          </w:p>
        </w:tc>
      </w:tr>
      <w:tr w:rsidR="005D6C7F" w:rsidRPr="001B07C0" w:rsidTr="005D6C7F">
        <w:trPr>
          <w:jc w:val="center"/>
        </w:trPr>
        <w:tc>
          <w:tcPr>
            <w:tcW w:w="846"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1"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0"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2362" w:type="dxa"/>
          </w:tcPr>
          <w:p w:rsidR="005D6C7F" w:rsidRPr="001B07C0" w:rsidRDefault="005D6C7F" w:rsidP="00AF713A">
            <w:pPr>
              <w:spacing w:line="500" w:lineRule="exact"/>
              <w:rPr>
                <w:sz w:val="30"/>
                <w:szCs w:val="30"/>
              </w:rPr>
            </w:pPr>
          </w:p>
        </w:tc>
        <w:tc>
          <w:tcPr>
            <w:tcW w:w="2001" w:type="dxa"/>
            <w:shd w:val="clear" w:color="auto" w:fill="auto"/>
          </w:tcPr>
          <w:p w:rsidR="005D6C7F" w:rsidRPr="001B07C0" w:rsidRDefault="005D6C7F" w:rsidP="00AF713A">
            <w:pPr>
              <w:spacing w:line="500" w:lineRule="exact"/>
              <w:rPr>
                <w:sz w:val="30"/>
                <w:szCs w:val="30"/>
              </w:rPr>
            </w:pPr>
          </w:p>
        </w:tc>
      </w:tr>
      <w:tr w:rsidR="005D6C7F" w:rsidRPr="001B07C0" w:rsidTr="005D6C7F">
        <w:trPr>
          <w:jc w:val="center"/>
        </w:trPr>
        <w:tc>
          <w:tcPr>
            <w:tcW w:w="846"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1" w:type="dxa"/>
            <w:shd w:val="clear" w:color="auto" w:fill="auto"/>
          </w:tcPr>
          <w:p w:rsidR="005D6C7F" w:rsidRPr="001B07C0" w:rsidRDefault="005D6C7F" w:rsidP="00AF713A">
            <w:pPr>
              <w:spacing w:line="500" w:lineRule="exact"/>
              <w:rPr>
                <w:sz w:val="30"/>
                <w:szCs w:val="30"/>
              </w:rPr>
            </w:pPr>
          </w:p>
        </w:tc>
        <w:tc>
          <w:tcPr>
            <w:tcW w:w="1559" w:type="dxa"/>
            <w:shd w:val="clear" w:color="auto" w:fill="auto"/>
          </w:tcPr>
          <w:p w:rsidR="005D6C7F" w:rsidRPr="001B07C0" w:rsidRDefault="005D6C7F" w:rsidP="00AF713A">
            <w:pPr>
              <w:spacing w:line="500" w:lineRule="exact"/>
              <w:rPr>
                <w:sz w:val="30"/>
                <w:szCs w:val="30"/>
              </w:rPr>
            </w:pPr>
          </w:p>
        </w:tc>
        <w:tc>
          <w:tcPr>
            <w:tcW w:w="850"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1701" w:type="dxa"/>
            <w:shd w:val="clear" w:color="auto" w:fill="auto"/>
          </w:tcPr>
          <w:p w:rsidR="005D6C7F" w:rsidRPr="001B07C0" w:rsidRDefault="005D6C7F" w:rsidP="00AF713A">
            <w:pPr>
              <w:spacing w:line="500" w:lineRule="exact"/>
              <w:rPr>
                <w:sz w:val="30"/>
                <w:szCs w:val="30"/>
              </w:rPr>
            </w:pPr>
          </w:p>
        </w:tc>
        <w:tc>
          <w:tcPr>
            <w:tcW w:w="2362" w:type="dxa"/>
          </w:tcPr>
          <w:p w:rsidR="005D6C7F" w:rsidRPr="001B07C0" w:rsidRDefault="005D6C7F" w:rsidP="00AF713A">
            <w:pPr>
              <w:spacing w:line="500" w:lineRule="exact"/>
              <w:rPr>
                <w:sz w:val="30"/>
                <w:szCs w:val="30"/>
              </w:rPr>
            </w:pPr>
          </w:p>
        </w:tc>
        <w:tc>
          <w:tcPr>
            <w:tcW w:w="2001" w:type="dxa"/>
            <w:shd w:val="clear" w:color="auto" w:fill="auto"/>
          </w:tcPr>
          <w:p w:rsidR="005D6C7F" w:rsidRPr="001B07C0" w:rsidRDefault="005D6C7F" w:rsidP="00AF713A">
            <w:pPr>
              <w:spacing w:line="500" w:lineRule="exact"/>
              <w:rPr>
                <w:sz w:val="30"/>
                <w:szCs w:val="30"/>
              </w:rPr>
            </w:pPr>
          </w:p>
        </w:tc>
      </w:tr>
    </w:tbl>
    <w:p w:rsidR="00F64F4F" w:rsidRPr="00703C5B" w:rsidRDefault="00F64F4F" w:rsidP="00F64F4F">
      <w:pPr>
        <w:rPr>
          <w:rFonts w:asciiTheme="majorEastAsia" w:eastAsiaTheme="majorEastAsia" w:hAnsiTheme="majorEastAsia"/>
        </w:rPr>
      </w:pPr>
    </w:p>
    <w:p w:rsidR="00CC3472" w:rsidRPr="001A562B" w:rsidRDefault="00CC3472" w:rsidP="00F64F4F">
      <w:pPr>
        <w:widowControl/>
        <w:spacing w:line="540" w:lineRule="exact"/>
      </w:pPr>
    </w:p>
    <w:sectPr w:rsidR="00CC3472" w:rsidRPr="001A562B" w:rsidSect="005D6C7F">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3ED" w:rsidRDefault="00CA33ED" w:rsidP="001A562B">
      <w:r>
        <w:separator/>
      </w:r>
    </w:p>
  </w:endnote>
  <w:endnote w:type="continuationSeparator" w:id="0">
    <w:p w:rsidR="00CA33ED" w:rsidRDefault="00CA33ED" w:rsidP="001A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3ED" w:rsidRDefault="00CA33ED" w:rsidP="001A562B">
      <w:r>
        <w:separator/>
      </w:r>
    </w:p>
  </w:footnote>
  <w:footnote w:type="continuationSeparator" w:id="0">
    <w:p w:rsidR="00CA33ED" w:rsidRDefault="00CA33ED" w:rsidP="001A5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2B"/>
    <w:rsid w:val="00045FE9"/>
    <w:rsid w:val="000530B8"/>
    <w:rsid w:val="00072B20"/>
    <w:rsid w:val="001A562B"/>
    <w:rsid w:val="00303AE1"/>
    <w:rsid w:val="00361311"/>
    <w:rsid w:val="00531161"/>
    <w:rsid w:val="005C07F0"/>
    <w:rsid w:val="005D6C7F"/>
    <w:rsid w:val="00642C23"/>
    <w:rsid w:val="0073372E"/>
    <w:rsid w:val="0074708F"/>
    <w:rsid w:val="00990589"/>
    <w:rsid w:val="00B65E70"/>
    <w:rsid w:val="00B85855"/>
    <w:rsid w:val="00C371FA"/>
    <w:rsid w:val="00CA33ED"/>
    <w:rsid w:val="00CC3472"/>
    <w:rsid w:val="00CD51C9"/>
    <w:rsid w:val="00D72050"/>
    <w:rsid w:val="00F278C4"/>
    <w:rsid w:val="00F6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504F22-967D-438B-BCA1-5C109B3A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A562B"/>
    <w:rPr>
      <w:color w:val="0000FF"/>
      <w:u w:val="single"/>
    </w:rPr>
  </w:style>
  <w:style w:type="paragraph" w:styleId="a4">
    <w:name w:val="header"/>
    <w:basedOn w:val="a"/>
    <w:link w:val="Char"/>
    <w:uiPriority w:val="99"/>
    <w:unhideWhenUsed/>
    <w:rsid w:val="001A5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A562B"/>
    <w:rPr>
      <w:rFonts w:ascii="Times New Roman" w:eastAsia="宋体" w:hAnsi="Times New Roman" w:cs="Times New Roman"/>
      <w:sz w:val="18"/>
      <w:szCs w:val="18"/>
    </w:rPr>
  </w:style>
  <w:style w:type="paragraph" w:styleId="a5">
    <w:name w:val="footer"/>
    <w:basedOn w:val="a"/>
    <w:link w:val="Char0"/>
    <w:uiPriority w:val="99"/>
    <w:unhideWhenUsed/>
    <w:rsid w:val="001A562B"/>
    <w:pPr>
      <w:tabs>
        <w:tab w:val="center" w:pos="4153"/>
        <w:tab w:val="right" w:pos="8306"/>
      </w:tabs>
      <w:snapToGrid w:val="0"/>
      <w:jc w:val="left"/>
    </w:pPr>
    <w:rPr>
      <w:sz w:val="18"/>
      <w:szCs w:val="18"/>
    </w:rPr>
  </w:style>
  <w:style w:type="character" w:customStyle="1" w:styleId="Char0">
    <w:name w:val="页脚 Char"/>
    <w:basedOn w:val="a0"/>
    <w:link w:val="a5"/>
    <w:uiPriority w:val="99"/>
    <w:rsid w:val="001A56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yhmsc@126.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282</Words>
  <Characters>1614</Characters>
  <Application>Microsoft Office Word</Application>
  <DocSecurity>0</DocSecurity>
  <Lines>13</Lines>
  <Paragraphs>3</Paragraphs>
  <ScaleCrop>false</ScaleCrop>
  <Company>china</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华德臣</cp:lastModifiedBy>
  <cp:revision>10</cp:revision>
  <dcterms:created xsi:type="dcterms:W3CDTF">2016-03-29T00:19:00Z</dcterms:created>
  <dcterms:modified xsi:type="dcterms:W3CDTF">2018-03-29T08:28:00Z</dcterms:modified>
</cp:coreProperties>
</file>